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lang w:val="en-US" w:eastAsia="zh-CN" w:bidi="ar-SA"/>
        </w:rPr>
        <w:t>《特种作业目录（征求意见稿）》征求意见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4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单位</w:t>
            </w: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或个人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意见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采纳情况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种作业目录正在修订，征求您的意见。复审和换证时间是否可以进行相应的调整。如电工作业由现在的三年一审六年一换，改为第二次是5年一审10年一换呢。虽然电工作业中有规定，连续从事10年以上不安全事故发生，可以申请延长6年审，但实际情况这样的申请手续复杂，又有多少去申请呢。</w:t>
            </w:r>
          </w:p>
        </w:tc>
        <w:tc>
          <w:tcPr>
            <w:tcW w:w="28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不采纳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目前只是特种作业目录的修订，不涉及考试管理。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B170D"/>
    <w:rsid w:val="6B5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2020-10-21T01:49:00Z</dcterms:created>
  <dc:creator>大发王</dc:creator>
  <cp:lastModifiedBy>大发王</cp:lastModifiedBy>
  <dcterms:modified xsi:type="dcterms:W3CDTF">2020-10-21T01:52:34Z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