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color w:val="auto"/>
          <w:kern w:val="0"/>
          <w:sz w:val="52"/>
          <w:szCs w:val="52"/>
        </w:rPr>
      </w:pPr>
      <w:r>
        <w:rPr>
          <w:rFonts w:hint="eastAsia" w:ascii="方正小标宋_GBK" w:eastAsia="方正小标宋_GBK"/>
          <w:snapToGrid w:val="0"/>
          <w:color w:val="auto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eastAsia="方正小标宋_GBK"/>
          <w:snapToGrid w:val="0"/>
          <w:color w:val="auto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宋体" w:eastAsia="方正小标宋_GBK"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_GBK" w:hAnsi="宋体" w:eastAsia="方正小标宋_GBK"/>
          <w:snapToGrid w:val="0"/>
          <w:color w:val="auto"/>
          <w:kern w:val="0"/>
          <w:sz w:val="72"/>
          <w:szCs w:val="72"/>
        </w:rPr>
        <w:t>自 评 报 告</w:t>
      </w: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企业名称（盖章）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</w:rPr>
        <w:t>专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color w:val="auto"/>
          <w:kern w:val="0"/>
          <w:sz w:val="32"/>
          <w:szCs w:val="32"/>
        </w:rPr>
        <w:t>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自评得分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自评等级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自评日期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是否在企业内部公示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 □是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是否</w:t>
      </w:r>
      <w:r>
        <w:rPr>
          <w:rFonts w:ascii="仿宋_GB2312"/>
          <w:snapToGrid w:val="0"/>
          <w:color w:val="auto"/>
          <w:kern w:val="0"/>
          <w:sz w:val="32"/>
          <w:szCs w:val="32"/>
        </w:rPr>
        <w:t xml:space="preserve">申请定级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ascii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□是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申请等级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/>
          <w:snapToGrid w:val="0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□一级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□二级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ascii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□三级</w:t>
      </w:r>
    </w:p>
    <w:p>
      <w:pPr>
        <w:adjustRightInd w:val="0"/>
        <w:snapToGrid w:val="0"/>
        <w:spacing w:line="700" w:lineRule="exact"/>
        <w:ind w:firstLine="1285" w:firstLineChars="400"/>
        <w:rPr>
          <w:rFonts w:ascii="宋体"/>
          <w:b/>
          <w:snapToGrid w:val="0"/>
          <w:color w:val="auto"/>
          <w:kern w:val="0"/>
          <w:sz w:val="32"/>
          <w:szCs w:val="32"/>
        </w:rPr>
      </w:pP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>
        <w:trPr>
          <w:trHeight w:val="567" w:hRule="atLeast"/>
          <w:jc w:val="center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</w:rPr>
              <w:t>基本情况</w:t>
            </w: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住    所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类    型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ind w:left="-80" w:leftChars="-25" w:right="-80" w:rightChars="-2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32"/>
                <w:kern w:val="0"/>
                <w:sz w:val="24"/>
              </w:rPr>
              <w:t>安全管理机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构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32"/>
                <w:kern w:val="0"/>
                <w:sz w:val="24"/>
              </w:rPr>
              <w:t>法定代表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</w:rPr>
              <w:t>本次自评前本企业（专业）曾经取得的标准化等级：□一级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 □二级 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□三级 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小微企业 </w:t>
            </w:r>
            <w:r>
              <w:rPr>
                <w:rFonts w:ascii="仿宋_GB2312"/>
                <w:snapToGrid w:val="0"/>
                <w:color w:val="auto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color w:val="auto"/>
                <w:spacing w:val="-16"/>
                <w:kern w:val="0"/>
                <w:sz w:val="24"/>
              </w:rPr>
              <w:t>□无</w:t>
            </w:r>
          </w:p>
        </w:tc>
      </w:tr>
      <w:tr>
        <w:trPr>
          <w:trHeight w:val="991" w:hRule="atLeast"/>
          <w:jc w:val="center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如果是某企业集团的成员单位，请注明企业集团名称：</w:t>
            </w:r>
          </w:p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所在部门及职务/职称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备  注</w:t>
            </w: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组长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rPr>
          <w:trHeight w:val="810" w:hRule="atLeast"/>
          <w:jc w:val="center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auto"/>
                <w:kern w:val="0"/>
                <w:sz w:val="28"/>
                <w:szCs w:val="28"/>
              </w:rPr>
              <w:t>自评总结</w:t>
            </w:r>
          </w:p>
        </w:tc>
      </w:tr>
      <w:tr>
        <w:trPr>
          <w:trHeight w:val="2605" w:hRule="atLeast"/>
          <w:jc w:val="center"/>
        </w:trPr>
        <w:tc>
          <w:tcPr>
            <w:tcW w:w="92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57" w:beforeLines="10" w:line="400" w:lineRule="exact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1.企业概况。</w:t>
            </w:r>
          </w:p>
          <w:p>
            <w:pPr>
              <w:adjustRightInd w:val="0"/>
              <w:snapToGrid w:val="0"/>
              <w:spacing w:before="57" w:beforeLines="10" w:line="400" w:lineRule="exact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2.企业生产安全事故情况（本自评年度内）。</w:t>
            </w:r>
          </w:p>
          <w:p>
            <w:pPr>
              <w:adjustRightInd w:val="0"/>
              <w:snapToGrid w:val="0"/>
              <w:spacing w:before="57" w:beforeLines="10" w:line="400" w:lineRule="exact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3.企业安全生产标准化工作取得成效。</w:t>
            </w:r>
          </w:p>
          <w:p>
            <w:pPr>
              <w:adjustRightInd w:val="0"/>
              <w:snapToGrid w:val="0"/>
              <w:spacing w:before="57" w:beforeLines="10" w:line="400" w:lineRule="exact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4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自评打分表（得分情况、扣分项目）及整改完成情况。</w:t>
            </w:r>
          </w:p>
          <w:p>
            <w:pPr>
              <w:adjustRightInd w:val="0"/>
              <w:snapToGrid w:val="0"/>
              <w:spacing w:before="57" w:beforeLines="10" w:line="400" w:lineRule="exact"/>
              <w:rPr>
                <w:rFonts w:ascii="宋体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5.企业主要负责人承诺书（申请定级的企业提交）。</w:t>
            </w:r>
          </w:p>
        </w:tc>
      </w:tr>
    </w:tbl>
    <w:p>
      <w:pPr>
        <w:adjustRightInd w:val="0"/>
        <w:snapToGrid w:val="0"/>
        <w:spacing w:before="289" w:beforeLines="50" w:after="173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44"/>
          <w:szCs w:val="44"/>
        </w:rPr>
        <w:t>自评报告填写说明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1.企业名称、住所、类型按营业执照上登记的填写。</w:t>
      </w:r>
    </w:p>
    <w:p>
      <w:pPr>
        <w:spacing w:line="560" w:lineRule="exact"/>
        <w:ind w:firstLine="640" w:firstLineChars="200"/>
        <w:rPr>
          <w:rFonts w:hint="eastAsia" w:ascii="仿宋_GB2312" w:hAnsi="Times New Roman" w:cs="宋体"/>
          <w:color w:val="auto"/>
          <w:kern w:val="0"/>
          <w:sz w:val="32"/>
          <w:szCs w:val="32"/>
        </w:rPr>
      </w:pPr>
      <w:r>
        <w:rPr>
          <w:rFonts w:hint="eastAsia" w:ascii="仿宋_GB2312" w:hAnsi="Times New Roman" w:cs="宋体"/>
          <w:color w:val="auto"/>
          <w:kern w:val="0"/>
          <w:sz w:val="32"/>
          <w:szCs w:val="32"/>
        </w:rPr>
        <w:t>2.所属行业：主要包括化工（含石油化工）、医药、危险化学品、烟花爆竹、石油开采、油气长输管道</w:t>
      </w:r>
      <w:r>
        <w:rPr>
          <w:rFonts w:hint="eastAsia" w:ascii="仿宋_GB2312" w:hAnsi="Times New Roman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cs="宋体"/>
          <w:color w:val="auto"/>
          <w:kern w:val="0"/>
          <w:sz w:val="32"/>
          <w:szCs w:val="32"/>
        </w:rPr>
        <w:t>非煤矿山、冶金、有色、建材、机械、轻工、纺织、烟草、商贸等。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3.专业：按所属行业中的划分填写，如冶金行业中的炼钢、轧钢专业，有色行业中的电解铝、氧化铝专业，建材行业中的水泥专业等。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4.企业概况：主要包括经营范围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主营业务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企业规模（</w:t>
      </w:r>
      <w:r>
        <w:rPr>
          <w:rFonts w:ascii="仿宋_GB2312" w:cs="宋体"/>
          <w:color w:val="auto"/>
          <w:kern w:val="0"/>
          <w:sz w:val="32"/>
          <w:szCs w:val="32"/>
        </w:rPr>
        <w:t>含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职工人数）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机构设置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在行业中所处地位</w:t>
      </w:r>
      <w:r>
        <w:rPr>
          <w:rFonts w:ascii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安全生产工作特点等。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5.</w:t>
      </w:r>
      <w:r>
        <w:rPr>
          <w:rFonts w:ascii="仿宋_GB2312" w:cs="宋体"/>
          <w:color w:val="auto"/>
          <w:kern w:val="0"/>
          <w:sz w:val="32"/>
          <w:szCs w:val="32"/>
        </w:rPr>
        <w:t>企业</w:t>
      </w:r>
      <w:r>
        <w:rPr>
          <w:rFonts w:hint="eastAsia" w:ascii="仿宋_GB2312" w:cs="宋体"/>
          <w:color w:val="auto"/>
          <w:kern w:val="0"/>
          <w:sz w:val="32"/>
          <w:szCs w:val="32"/>
        </w:rPr>
        <w:t>生产安全事故情况：包括事故起数、伤亡人数、财产损失等。</w:t>
      </w:r>
    </w:p>
    <w:p>
      <w:pPr>
        <w:spacing w:line="560" w:lineRule="exact"/>
        <w:ind w:firstLine="640" w:firstLineChars="200"/>
        <w:rPr>
          <w:rFonts w:ascii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6.自评打分表（得分情况、扣分项目）及整改完成情况需另附表。</w:t>
      </w:r>
    </w:p>
    <w:p>
      <w:pPr>
        <w:spacing w:line="560" w:lineRule="exact"/>
        <w:ind w:firstLine="640" w:firstLineChars="200"/>
        <w:rPr>
          <w:rFonts w:ascii="仿宋_GB2312"/>
          <w:color w:val="auto"/>
          <w:sz w:val="30"/>
          <w:szCs w:val="30"/>
        </w:rPr>
      </w:pPr>
      <w:r>
        <w:rPr>
          <w:rFonts w:hint="eastAsia" w:ascii="仿宋_GB2312" w:cs="宋体"/>
          <w:color w:val="auto"/>
          <w:kern w:val="0"/>
          <w:sz w:val="32"/>
          <w:szCs w:val="32"/>
        </w:rPr>
        <w:t>7.企业主要负责人承诺书内容应当符合定级办法第八条要求。</w:t>
      </w:r>
    </w:p>
    <w:p>
      <w:pPr>
        <w:rPr>
          <w:color w:val="auto"/>
        </w:rPr>
      </w:pPr>
    </w:p>
    <w:p>
      <w:pPr>
        <w:rPr>
          <w:rFonts w:hint="eastAsia" w:ascii="仿宋" w:hAnsi="仿宋" w:eastAsia="仿宋" w:cs="仿宋_GB2312"/>
          <w:color w:val="auto"/>
          <w:sz w:val="32"/>
          <w:szCs w:val="32"/>
          <w:lang w:val="e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  <w:lang w:val="e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  <w:lang w:val="e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F38E"/>
    <w:rsid w:val="3FB9F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2024-11-26T10:49:00Z</dcterms:created>
  <dc:creator>甜瓜</dc:creator>
  <cp:lastModifiedBy>甜瓜</cp:lastModifiedBy>
  <dcterms:modified xsi:type="dcterms:W3CDTF">2024-11-26T10:52:14Z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4A043056FD8D52E045374567FCBFB390_41</vt:lpwstr>
  </property>
</Properties>
</file>