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pacing w:line="600" w:lineRule="exact"/>
        <w:jc w:val="center"/>
        <w:rPr>
          <w:rFonts w:hint="eastAsia" w:ascii="方正小标宋简体" w:hAnsi="方正小标宋简体" w:eastAsia="方正小标宋简体" w:cs="方正小标宋简体"/>
          <w:kern w:val="0"/>
          <w:sz w:val="44"/>
          <w:szCs w:val="44"/>
          <w:lang w:val="en-US" w:eastAsia="zh-CN" w:bidi="ar"/>
        </w:rPr>
      </w:pPr>
      <w:bookmarkStart w:id="0" w:name="_GoBack"/>
      <w:r>
        <w:rPr>
          <w:rFonts w:hint="eastAsia" w:ascii="方正小标宋简体" w:hAnsi="方正小标宋简体" w:eastAsia="方正小标宋简体" w:cs="方正小标宋简体"/>
          <w:kern w:val="0"/>
          <w:sz w:val="44"/>
          <w:szCs w:val="44"/>
          <w:lang w:val="en-US" w:eastAsia="zh-CN" w:bidi="ar"/>
        </w:rPr>
        <w:t>海南省应急管理厅</w:t>
      </w:r>
    </w:p>
    <w:p>
      <w:pPr>
        <w:keepNext w:val="0"/>
        <w:keepLines w:val="0"/>
        <w:widowControl w:val="0"/>
        <w:suppressLineNumbers w:val="0"/>
        <w:overflowPunct w:val="0"/>
        <w:spacing w:line="60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关于印发《海南省企业安全生产标准化建设</w:t>
      </w:r>
    </w:p>
    <w:p>
      <w:pPr>
        <w:keepNext w:val="0"/>
        <w:keepLines w:val="0"/>
        <w:widowControl w:val="0"/>
        <w:suppressLineNumbers w:val="0"/>
        <w:overflowPunct w:val="0"/>
        <w:spacing w:line="60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定级实施办法（试行）》的通知</w:t>
      </w:r>
      <w:bookmarkEnd w:id="0"/>
    </w:p>
    <w:p>
      <w:pPr>
        <w:tabs>
          <w:tab w:val="left" w:pos="8460"/>
        </w:tabs>
        <w:spacing w:line="600" w:lineRule="exact"/>
        <w:jc w:val="center"/>
        <w:rPr>
          <w:rFonts w:hint="eastAsia" w:ascii="仿宋" w:hAnsi="仿宋" w:eastAsia="仿宋"/>
          <w:color w:val="000000"/>
          <w:sz w:val="32"/>
          <w:szCs w:val="32"/>
        </w:rPr>
      </w:pPr>
    </w:p>
    <w:p>
      <w:pPr>
        <w:tabs>
          <w:tab w:val="left" w:pos="8460"/>
        </w:tabs>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琼应急</w:t>
      </w:r>
      <w:r>
        <w:rPr>
          <w:rFonts w:hint="eastAsia" w:ascii="仿宋" w:hAnsi="仿宋" w:eastAsia="仿宋"/>
          <w:color w:val="000000"/>
          <w:sz w:val="32"/>
          <w:szCs w:val="32"/>
          <w:lang w:eastAsia="zh-CN"/>
        </w:rPr>
        <w:t>规</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号</w:t>
      </w:r>
    </w:p>
    <w:p>
      <w:pPr>
        <w:pStyle w:val="2"/>
        <w:overflowPunct w:val="0"/>
        <w:spacing w:after="0" w:line="600" w:lineRule="exact"/>
        <w:rPr>
          <w:rFonts w:hint="eastAsia" w:ascii="仿宋_GB2312" w:hAnsi="仿宋_GB2312" w:cs="仿宋_GB2312"/>
          <w:szCs w:val="32"/>
          <w:lang w:val="en-US" w:eastAsia="zh-CN"/>
        </w:rPr>
      </w:pPr>
    </w:p>
    <w:p>
      <w:pPr>
        <w:keepNext w:val="0"/>
        <w:keepLines w:val="0"/>
        <w:widowControl w:val="0"/>
        <w:suppressLineNumbers w:val="0"/>
        <w:overflowPunct w:val="0"/>
        <w:spacing w:line="600" w:lineRule="exact"/>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各市、县、自治县应急管理局，各有关单位：</w:t>
      </w:r>
    </w:p>
    <w:p>
      <w:pPr>
        <w:keepNext w:val="0"/>
        <w:keepLines w:val="0"/>
        <w:widowControl w:val="0"/>
        <w:suppressLineNumbers w:val="0"/>
        <w:overflowPunct w:val="0"/>
        <w:spacing w:line="60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根据省司法厅的备案审查意见和实际工作需要，我们对《海南省企业安全生产标准化建设定级实施办法（试行）》作了修订，现印发给你们，请遵照执行。</w:t>
      </w:r>
    </w:p>
    <w:p>
      <w:pPr>
        <w:pStyle w:val="2"/>
        <w:overflowPunct w:val="0"/>
        <w:spacing w:after="0" w:line="600" w:lineRule="exact"/>
        <w:ind w:left="0" w:leftChars="0" w:firstLine="0" w:firstLineChars="0"/>
        <w:rPr>
          <w:rFonts w:hint="eastAsia" w:ascii="仿宋_GB2312" w:hAnsi="仿宋_GB2312" w:eastAsia="仿宋_GB2312" w:cs="仿宋_GB2312"/>
          <w:kern w:val="0"/>
          <w:sz w:val="32"/>
          <w:szCs w:val="32"/>
          <w:lang w:val="en-US" w:eastAsia="zh-CN" w:bidi="ar"/>
        </w:rPr>
      </w:pPr>
    </w:p>
    <w:p>
      <w:pPr>
        <w:keepNext w:val="0"/>
        <w:keepLines w:val="0"/>
        <w:widowControl w:val="0"/>
        <w:suppressLineNumbers w:val="0"/>
        <w:overflowPunct w:val="0"/>
        <w:spacing w:line="600" w:lineRule="exact"/>
        <w:ind w:firstLine="5120" w:firstLineChars="16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海南省应急管理厅</w:t>
      </w:r>
    </w:p>
    <w:p>
      <w:pPr>
        <w:keepNext w:val="0"/>
        <w:keepLines w:val="0"/>
        <w:widowControl w:val="0"/>
        <w:suppressLineNumbers w:val="0"/>
        <w:overflowPunct w:val="0"/>
        <w:spacing w:line="600" w:lineRule="exact"/>
        <w:ind w:firstLine="5120" w:firstLineChars="16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w:t>
      </w:r>
      <w:r>
        <w:rPr>
          <w:rFonts w:hint="eastAsia" w:ascii="仿宋_GB2312" w:hAnsi="仿宋_GB2312" w:cs="仿宋_GB2312"/>
          <w:kern w:val="0"/>
          <w:sz w:val="32"/>
          <w:szCs w:val="32"/>
          <w:lang w:val="en-US" w:eastAsia="zh-CN" w:bidi="ar"/>
        </w:rPr>
        <w:t>4</w:t>
      </w:r>
      <w:r>
        <w:rPr>
          <w:rFonts w:hint="eastAsia" w:ascii="仿宋_GB2312" w:hAnsi="仿宋_GB2312" w:eastAsia="仿宋_GB2312" w:cs="仿宋_GB2312"/>
          <w:kern w:val="0"/>
          <w:sz w:val="32"/>
          <w:szCs w:val="32"/>
          <w:lang w:val="en-US" w:eastAsia="zh-CN" w:bidi="ar"/>
        </w:rPr>
        <w:t>月</w:t>
      </w:r>
      <w:r>
        <w:rPr>
          <w:rFonts w:hint="eastAsia" w:ascii="仿宋_GB2312" w:hAnsi="仿宋_GB2312" w:cs="仿宋_GB2312"/>
          <w:kern w:val="0"/>
          <w:sz w:val="32"/>
          <w:szCs w:val="32"/>
          <w:lang w:val="en-US" w:eastAsia="zh-CN" w:bidi="ar"/>
        </w:rPr>
        <w:t>3</w:t>
      </w:r>
      <w:r>
        <w:rPr>
          <w:rFonts w:hint="eastAsia" w:ascii="仿宋_GB2312" w:hAnsi="仿宋_GB2312" w:eastAsia="仿宋_GB2312" w:cs="仿宋_GB2312"/>
          <w:kern w:val="0"/>
          <w:sz w:val="32"/>
          <w:szCs w:val="32"/>
          <w:lang w:val="en-US" w:eastAsia="zh-CN" w:bidi="ar"/>
        </w:rPr>
        <w:t>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left"/>
        <w:textAlignment w:val="auto"/>
        <w:rPr>
          <w:rFonts w:hint="eastAsia" w:ascii="仿宋_GB2312" w:hAnsi="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（此件主动公开</w:t>
      </w:r>
      <w:r>
        <w:rPr>
          <w:rFonts w:hint="eastAsia" w:ascii="仿宋_GB2312" w:hAnsi="仿宋_GB2312" w:cs="仿宋_GB2312"/>
          <w:kern w:val="0"/>
          <w:sz w:val="32"/>
          <w:szCs w:val="32"/>
          <w:lang w:val="en-US" w:eastAsia="zh-CN" w:bidi="ar"/>
        </w:rPr>
        <w:t>）</w:t>
      </w: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pStyle w:val="2"/>
        <w:rPr>
          <w:rFonts w:hint="eastAsia" w:ascii="仿宋_GB2312" w:hAnsi="仿宋_GB2312" w:cs="仿宋_GB2312"/>
          <w:kern w:val="0"/>
          <w:sz w:val="32"/>
          <w:szCs w:val="32"/>
          <w:lang w:val="en-US" w:eastAsia="zh-CN" w:bidi="ar"/>
        </w:rPr>
      </w:pPr>
    </w:p>
    <w:p>
      <w:pPr>
        <w:overflowPunct w:val="0"/>
        <w:spacing w:line="600" w:lineRule="exact"/>
        <w:jc w:val="center"/>
        <w:outlineLvl w:val="0"/>
        <w:rPr>
          <w:rFonts w:hint="eastAsia" w:ascii="方正小标宋简体" w:hAnsi="宋体" w:eastAsia="方正小标宋简体" w:cs="仿宋_GB2312"/>
          <w:color w:val="auto"/>
          <w:sz w:val="44"/>
          <w:szCs w:val="44"/>
        </w:rPr>
      </w:pPr>
      <w:r>
        <w:rPr>
          <w:rFonts w:hint="eastAsia" w:ascii="方正小标宋简体" w:hAnsi="宋体" w:eastAsia="方正小标宋简体" w:cs="仿宋_GB2312"/>
          <w:color w:val="auto"/>
          <w:sz w:val="44"/>
          <w:szCs w:val="44"/>
        </w:rPr>
        <w:t>海南省</w:t>
      </w:r>
      <w:r>
        <w:rPr>
          <w:rFonts w:ascii="方正小标宋简体" w:hAnsi="宋体" w:eastAsia="方正小标宋简体" w:cs="仿宋_GB2312"/>
          <w:color w:val="auto"/>
          <w:sz w:val="44"/>
          <w:szCs w:val="44"/>
        </w:rPr>
        <w:t>企业安全生产标准化</w:t>
      </w:r>
      <w:r>
        <w:rPr>
          <w:rFonts w:hint="eastAsia" w:ascii="方正小标宋简体" w:hAnsi="宋体" w:eastAsia="方正小标宋简体" w:cs="仿宋_GB2312"/>
          <w:color w:val="auto"/>
          <w:sz w:val="44"/>
          <w:szCs w:val="44"/>
        </w:rPr>
        <w:t>建设</w:t>
      </w:r>
    </w:p>
    <w:p>
      <w:pPr>
        <w:overflowPunct w:val="0"/>
        <w:spacing w:line="600" w:lineRule="exact"/>
        <w:jc w:val="center"/>
        <w:outlineLvl w:val="0"/>
        <w:rPr>
          <w:rFonts w:hint="eastAsia" w:ascii="方正小标宋简体" w:hAnsi="宋体" w:eastAsia="方正小标宋简体" w:cs="仿宋_GB2312"/>
          <w:color w:val="auto"/>
          <w:sz w:val="44"/>
          <w:szCs w:val="44"/>
        </w:rPr>
      </w:pPr>
      <w:r>
        <w:rPr>
          <w:rFonts w:hint="eastAsia" w:ascii="方正小标宋简体" w:hAnsi="宋体" w:eastAsia="方正小标宋简体" w:cs="仿宋_GB2312"/>
          <w:color w:val="auto"/>
          <w:sz w:val="44"/>
          <w:szCs w:val="44"/>
        </w:rPr>
        <w:t>定级实施办法（试行）</w:t>
      </w:r>
    </w:p>
    <w:p>
      <w:pPr>
        <w:pStyle w:val="2"/>
        <w:overflowPunct w:val="0"/>
        <w:spacing w:after="0" w:line="600" w:lineRule="exact"/>
        <w:rPr>
          <w:rFonts w:hint="eastAsia"/>
          <w:color w:val="auto"/>
          <w:lang w:eastAsia="zh-CN"/>
        </w:rPr>
      </w:pP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第一条</w:t>
      </w:r>
      <w:r>
        <w:rPr>
          <w:rFonts w:hint="eastAsia" w:ascii="楷体" w:hAnsi="楷体" w:eastAsia="楷体" w:cs="楷体"/>
          <w:color w:val="auto"/>
          <w:sz w:val="32"/>
          <w:szCs w:val="32"/>
        </w:rPr>
        <w:t xml:space="preserve">  </w:t>
      </w:r>
      <w:r>
        <w:rPr>
          <w:rFonts w:ascii="仿宋" w:hAnsi="仿宋" w:eastAsia="仿宋" w:cs="仿宋_GB2312"/>
          <w:color w:val="auto"/>
          <w:sz w:val="32"/>
          <w:szCs w:val="32"/>
        </w:rPr>
        <w:t>为规范和加强</w:t>
      </w:r>
      <w:r>
        <w:rPr>
          <w:rFonts w:hint="eastAsia" w:ascii="仿宋" w:hAnsi="仿宋" w:eastAsia="仿宋" w:cs="仿宋_GB2312"/>
          <w:color w:val="auto"/>
          <w:sz w:val="32"/>
          <w:szCs w:val="32"/>
        </w:rPr>
        <w:t>我省</w:t>
      </w:r>
      <w:r>
        <w:rPr>
          <w:rFonts w:ascii="仿宋" w:hAnsi="仿宋" w:eastAsia="仿宋" w:cs="仿宋_GB2312"/>
          <w:color w:val="auto"/>
          <w:sz w:val="32"/>
          <w:szCs w:val="32"/>
        </w:rPr>
        <w:t>企业安全生产标准化</w:t>
      </w:r>
      <w:r>
        <w:rPr>
          <w:rFonts w:hint="eastAsia" w:ascii="仿宋" w:hAnsi="仿宋" w:eastAsia="仿宋" w:cs="仿宋_GB2312"/>
          <w:color w:val="auto"/>
          <w:sz w:val="32"/>
          <w:szCs w:val="32"/>
        </w:rPr>
        <w:t>（以下简称标准化）建设</w:t>
      </w:r>
      <w:r>
        <w:rPr>
          <w:rFonts w:ascii="仿宋" w:hAnsi="仿宋" w:eastAsia="仿宋" w:cs="仿宋_GB2312"/>
          <w:color w:val="auto"/>
          <w:sz w:val="32"/>
          <w:szCs w:val="32"/>
        </w:rPr>
        <w:t>，根据</w:t>
      </w:r>
      <w:r>
        <w:rPr>
          <w:rFonts w:hint="eastAsia" w:ascii="仿宋" w:hAnsi="仿宋" w:eastAsia="仿宋" w:cs="仿宋_GB2312"/>
          <w:color w:val="auto"/>
          <w:sz w:val="32"/>
          <w:szCs w:val="32"/>
        </w:rPr>
        <w:t>《中华人民共和国安全生产法》和应急管理部</w:t>
      </w:r>
      <w:r>
        <w:rPr>
          <w:rFonts w:hint="eastAsia" w:ascii="仿宋" w:hAnsi="仿宋" w:eastAsia="仿宋" w:cs="仿宋_GB2312"/>
          <w:color w:val="auto"/>
          <w:sz w:val="32"/>
          <w:szCs w:val="32"/>
          <w:lang w:eastAsia="zh-CN"/>
        </w:rPr>
        <w:t>印发的</w:t>
      </w:r>
      <w:r>
        <w:rPr>
          <w:rFonts w:ascii="仿宋" w:hAnsi="仿宋" w:eastAsia="仿宋" w:cs="仿宋_GB2312"/>
          <w:color w:val="auto"/>
          <w:sz w:val="32"/>
          <w:szCs w:val="32"/>
          <w:lang w:bidi="ar"/>
        </w:rPr>
        <w:t>《企业安全生产标准化建设定级办法》</w:t>
      </w:r>
      <w:r>
        <w:rPr>
          <w:rFonts w:hint="eastAsia" w:ascii="仿宋" w:hAnsi="仿宋" w:eastAsia="仿宋" w:cs="仿宋_GB2312"/>
          <w:color w:val="auto"/>
          <w:sz w:val="32"/>
          <w:szCs w:val="32"/>
          <w:lang w:bidi="ar"/>
        </w:rPr>
        <w:t>（应急</w:t>
      </w:r>
      <w:r>
        <w:rPr>
          <w:rFonts w:hint="eastAsia" w:ascii="仿宋_GB2312" w:hAnsi="仿宋_GB2312" w:eastAsia="仿宋_GB2312" w:cs="仿宋_GB2312"/>
          <w:color w:val="auto"/>
          <w:sz w:val="32"/>
          <w:szCs w:val="32"/>
          <w:lang w:bidi="ar"/>
        </w:rPr>
        <w:t>〔2021〕83号</w:t>
      </w:r>
      <w:r>
        <w:rPr>
          <w:rFonts w:hint="eastAsia" w:ascii="仿宋" w:hAnsi="仿宋" w:eastAsia="仿宋" w:cs="仿宋_GB2312"/>
          <w:color w:val="auto"/>
          <w:sz w:val="32"/>
          <w:szCs w:val="32"/>
          <w:lang w:bidi="ar"/>
        </w:rPr>
        <w:t>）</w:t>
      </w:r>
      <w:r>
        <w:rPr>
          <w:rFonts w:ascii="仿宋" w:hAnsi="仿宋" w:eastAsia="仿宋" w:cs="仿宋_GB2312"/>
          <w:color w:val="auto"/>
          <w:sz w:val="32"/>
          <w:szCs w:val="32"/>
        </w:rPr>
        <w:t>，</w:t>
      </w:r>
      <w:r>
        <w:rPr>
          <w:rFonts w:hint="eastAsia" w:ascii="仿宋" w:hAnsi="仿宋" w:eastAsia="仿宋" w:cs="仿宋_GB2312"/>
          <w:color w:val="auto"/>
          <w:sz w:val="32"/>
          <w:szCs w:val="32"/>
        </w:rPr>
        <w:t>结合我省实际，</w:t>
      </w:r>
      <w:r>
        <w:rPr>
          <w:rFonts w:ascii="仿宋" w:hAnsi="仿宋" w:eastAsia="仿宋" w:cs="仿宋_GB2312"/>
          <w:color w:val="auto"/>
          <w:sz w:val="32"/>
          <w:szCs w:val="32"/>
        </w:rPr>
        <w:t>制定本</w:t>
      </w:r>
      <w:r>
        <w:rPr>
          <w:rFonts w:hint="eastAsia" w:ascii="仿宋" w:hAnsi="仿宋" w:eastAsia="仿宋" w:cs="仿宋_GB2312"/>
          <w:color w:val="auto"/>
          <w:sz w:val="32"/>
          <w:szCs w:val="32"/>
        </w:rPr>
        <w:t>实施</w:t>
      </w:r>
      <w:r>
        <w:rPr>
          <w:rFonts w:ascii="仿宋" w:hAnsi="仿宋" w:eastAsia="仿宋" w:cs="仿宋_GB2312"/>
          <w:color w:val="auto"/>
          <w:sz w:val="32"/>
          <w:szCs w:val="32"/>
        </w:rPr>
        <w:t>办法。</w:t>
      </w: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第二条  </w:t>
      </w:r>
      <w:r>
        <w:rPr>
          <w:rFonts w:ascii="仿宋" w:hAnsi="仿宋" w:eastAsia="仿宋" w:cs="仿宋_GB2312"/>
          <w:color w:val="auto"/>
          <w:spacing w:val="0"/>
          <w:sz w:val="32"/>
          <w:szCs w:val="32"/>
        </w:rPr>
        <w:t>本</w:t>
      </w:r>
      <w:r>
        <w:rPr>
          <w:rFonts w:hint="eastAsia" w:ascii="仿宋" w:hAnsi="仿宋" w:eastAsia="仿宋" w:cs="仿宋_GB2312"/>
          <w:color w:val="auto"/>
          <w:spacing w:val="0"/>
          <w:sz w:val="32"/>
          <w:szCs w:val="32"/>
        </w:rPr>
        <w:t>实施</w:t>
      </w:r>
      <w:r>
        <w:rPr>
          <w:rFonts w:ascii="仿宋" w:hAnsi="仿宋" w:eastAsia="仿宋" w:cs="仿宋_GB2312"/>
          <w:color w:val="auto"/>
          <w:spacing w:val="0"/>
          <w:sz w:val="32"/>
          <w:szCs w:val="32"/>
        </w:rPr>
        <w:t>办法适用于</w:t>
      </w:r>
      <w:r>
        <w:rPr>
          <w:rFonts w:hint="eastAsia" w:ascii="仿宋" w:hAnsi="仿宋" w:eastAsia="仿宋" w:cs="仿宋_GB2312"/>
          <w:color w:val="auto"/>
          <w:spacing w:val="0"/>
          <w:sz w:val="32"/>
          <w:szCs w:val="32"/>
          <w:lang w:eastAsia="zh-CN"/>
        </w:rPr>
        <w:t>海南</w:t>
      </w:r>
      <w:r>
        <w:rPr>
          <w:rFonts w:hint="eastAsia" w:ascii="仿宋" w:hAnsi="仿宋" w:eastAsia="仿宋" w:cs="仿宋_GB2312"/>
          <w:color w:val="auto"/>
          <w:spacing w:val="0"/>
          <w:sz w:val="32"/>
          <w:szCs w:val="32"/>
        </w:rPr>
        <w:t>省</w:t>
      </w:r>
      <w:r>
        <w:rPr>
          <w:rFonts w:ascii="仿宋" w:hAnsi="仿宋" w:eastAsia="仿宋" w:cs="仿宋_GB2312"/>
          <w:color w:val="auto"/>
          <w:spacing w:val="0"/>
          <w:sz w:val="32"/>
          <w:szCs w:val="32"/>
        </w:rPr>
        <w:t>化工（含石油化工）、</w:t>
      </w:r>
      <w:r>
        <w:rPr>
          <w:rFonts w:ascii="仿宋" w:hAnsi="仿宋" w:eastAsia="仿宋" w:cs="仿宋_GB2312"/>
          <w:color w:val="auto"/>
          <w:spacing w:val="6"/>
          <w:sz w:val="32"/>
          <w:szCs w:val="32"/>
        </w:rPr>
        <w:t>医药、危险化学品、</w:t>
      </w:r>
      <w:r>
        <w:rPr>
          <w:rFonts w:ascii="仿宋" w:hAnsi="仿宋" w:eastAsia="仿宋" w:cs="仿宋_GB2312"/>
          <w:color w:val="auto"/>
          <w:sz w:val="32"/>
          <w:szCs w:val="32"/>
        </w:rPr>
        <w:t>烟花爆竹、石油开采、</w:t>
      </w:r>
      <w:r>
        <w:rPr>
          <w:rFonts w:hint="eastAsia" w:ascii="仿宋" w:hAnsi="仿宋" w:eastAsia="仿宋" w:cs="仿宋_GB2312"/>
          <w:color w:val="auto"/>
          <w:sz w:val="32"/>
          <w:szCs w:val="32"/>
        </w:rPr>
        <w:t>油气长输管道、非煤矿山、</w:t>
      </w:r>
      <w:r>
        <w:rPr>
          <w:rFonts w:ascii="仿宋" w:hAnsi="仿宋" w:eastAsia="仿宋" w:cs="仿宋_GB2312"/>
          <w:color w:val="auto"/>
          <w:sz w:val="32"/>
          <w:szCs w:val="32"/>
        </w:rPr>
        <w:t>冶金、有色、建材、机械、轻工、纺织、烟草、商贸等</w:t>
      </w:r>
      <w:r>
        <w:rPr>
          <w:rFonts w:ascii="仿宋" w:hAnsi="仿宋" w:eastAsia="仿宋" w:cs="仿宋_GB2312"/>
          <w:color w:val="auto"/>
          <w:spacing w:val="-6"/>
          <w:sz w:val="32"/>
          <w:szCs w:val="32"/>
        </w:rPr>
        <w:t>行业企业（以下统称企业）</w:t>
      </w:r>
      <w:r>
        <w:rPr>
          <w:rFonts w:hint="eastAsia" w:ascii="仿宋" w:hAnsi="仿宋" w:eastAsia="仿宋" w:cs="仿宋_GB2312"/>
          <w:color w:val="auto"/>
          <w:spacing w:val="-6"/>
          <w:sz w:val="32"/>
          <w:szCs w:val="32"/>
        </w:rPr>
        <w:t>标准化二级、三级的申请、评审、</w:t>
      </w:r>
      <w:r>
        <w:rPr>
          <w:rFonts w:hint="eastAsia" w:ascii="仿宋" w:hAnsi="仿宋" w:eastAsia="仿宋" w:cs="仿宋_GB2312"/>
          <w:color w:val="auto"/>
          <w:sz w:val="32"/>
          <w:szCs w:val="32"/>
        </w:rPr>
        <w:t>定级及其监督管理</w:t>
      </w:r>
      <w:r>
        <w:rPr>
          <w:rFonts w:ascii="仿宋" w:hAnsi="仿宋" w:eastAsia="仿宋" w:cs="仿宋_GB2312"/>
          <w:color w:val="auto"/>
          <w:sz w:val="32"/>
          <w:szCs w:val="32"/>
        </w:rPr>
        <w:t>。</w:t>
      </w: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第三条  </w:t>
      </w:r>
      <w:r>
        <w:rPr>
          <w:rFonts w:ascii="仿宋" w:hAnsi="仿宋" w:eastAsia="仿宋" w:cs="仿宋_GB2312"/>
          <w:color w:val="auto"/>
          <w:spacing w:val="-6"/>
          <w:sz w:val="32"/>
          <w:szCs w:val="32"/>
        </w:rPr>
        <w:t>企业应当按照安全生产有关法律、法规、规章、标准等要求，</w:t>
      </w:r>
      <w:r>
        <w:rPr>
          <w:rFonts w:ascii="仿宋" w:hAnsi="仿宋" w:eastAsia="仿宋" w:cs="仿宋_GB2312"/>
          <w:color w:val="auto"/>
          <w:sz w:val="32"/>
          <w:szCs w:val="32"/>
        </w:rPr>
        <w:t>加强标准化建设，可以依据本</w:t>
      </w:r>
      <w:r>
        <w:rPr>
          <w:rFonts w:hint="eastAsia" w:ascii="仿宋" w:hAnsi="仿宋" w:eastAsia="仿宋" w:cs="仿宋_GB2312"/>
          <w:color w:val="auto"/>
          <w:sz w:val="32"/>
          <w:szCs w:val="32"/>
        </w:rPr>
        <w:t>实施</w:t>
      </w:r>
      <w:r>
        <w:rPr>
          <w:rFonts w:ascii="仿宋" w:hAnsi="仿宋" w:eastAsia="仿宋" w:cs="仿宋_GB2312"/>
          <w:color w:val="auto"/>
          <w:sz w:val="32"/>
          <w:szCs w:val="32"/>
        </w:rPr>
        <w:t>办法自愿申请标准化定级。</w:t>
      </w: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第四条</w:t>
      </w:r>
      <w:r>
        <w:rPr>
          <w:rFonts w:hint="eastAsia" w:ascii="仿宋" w:hAnsi="仿宋" w:eastAsia="仿宋" w:cs="仿宋_GB2312"/>
          <w:color w:val="auto"/>
          <w:sz w:val="32"/>
          <w:szCs w:val="32"/>
        </w:rPr>
        <w:t xml:space="preserve">  </w:t>
      </w:r>
      <w:r>
        <w:rPr>
          <w:rFonts w:hint="eastAsia" w:ascii="仿宋" w:hAnsi="仿宋" w:eastAsia="仿宋" w:cs="仿宋_GB2312"/>
          <w:color w:val="auto"/>
          <w:spacing w:val="-6"/>
          <w:sz w:val="32"/>
          <w:szCs w:val="32"/>
        </w:rPr>
        <w:t>省应急管理厅为我省</w:t>
      </w:r>
      <w:r>
        <w:rPr>
          <w:rFonts w:hint="eastAsia" w:ascii="仿宋" w:hAnsi="仿宋" w:eastAsia="仿宋" w:cs="仿宋_GB2312"/>
          <w:color w:val="auto"/>
          <w:spacing w:val="-6"/>
          <w:sz w:val="32"/>
          <w:szCs w:val="32"/>
          <w:lang w:eastAsia="zh-CN"/>
        </w:rPr>
        <w:t>标准化</w:t>
      </w:r>
      <w:r>
        <w:rPr>
          <w:rFonts w:ascii="仿宋" w:hAnsi="仿宋" w:eastAsia="仿宋" w:cs="仿宋_GB2312"/>
          <w:color w:val="auto"/>
          <w:spacing w:val="-6"/>
          <w:sz w:val="32"/>
          <w:szCs w:val="32"/>
        </w:rPr>
        <w:t>二</w:t>
      </w:r>
      <w:r>
        <w:rPr>
          <w:rFonts w:hint="eastAsia" w:ascii="仿宋" w:hAnsi="仿宋" w:eastAsia="仿宋" w:cs="仿宋_GB2312"/>
          <w:color w:val="auto"/>
          <w:spacing w:val="-6"/>
          <w:sz w:val="32"/>
          <w:szCs w:val="32"/>
        </w:rPr>
        <w:t>级企业的定级部门，</w:t>
      </w:r>
      <w:r>
        <w:rPr>
          <w:rFonts w:hint="eastAsia" w:ascii="仿宋" w:hAnsi="仿宋" w:eastAsia="仿宋" w:cs="仿宋_GB2312"/>
          <w:color w:val="auto"/>
          <w:sz w:val="32"/>
          <w:szCs w:val="32"/>
        </w:rPr>
        <w:t>各市县（不含市下设的区，下同）应急管理部门为本辖区</w:t>
      </w:r>
      <w:r>
        <w:rPr>
          <w:rFonts w:hint="eastAsia" w:ascii="仿宋" w:hAnsi="仿宋" w:eastAsia="仿宋" w:cs="仿宋_GB2312"/>
          <w:color w:val="auto"/>
          <w:sz w:val="32"/>
          <w:szCs w:val="32"/>
          <w:lang w:eastAsia="zh-CN"/>
        </w:rPr>
        <w:t>标准化</w:t>
      </w:r>
      <w:r>
        <w:rPr>
          <w:rFonts w:ascii="仿宋" w:hAnsi="仿宋" w:eastAsia="仿宋" w:cs="仿宋_GB2312"/>
          <w:color w:val="auto"/>
          <w:sz w:val="32"/>
          <w:szCs w:val="32"/>
        </w:rPr>
        <w:t>三级企业的定级部门。</w:t>
      </w:r>
    </w:p>
    <w:p>
      <w:pPr>
        <w:overflowPunct w:val="0"/>
        <w:spacing w:line="600" w:lineRule="exact"/>
        <w:ind w:firstLine="640" w:firstLineChars="200"/>
        <w:rPr>
          <w:rFonts w:hint="eastAsia" w:ascii="仿宋" w:hAnsi="仿宋" w:eastAsia="仿宋" w:cs="仿宋_GB2312"/>
          <w:color w:val="auto"/>
          <w:sz w:val="32"/>
          <w:szCs w:val="32"/>
        </w:rPr>
      </w:pPr>
      <w:r>
        <w:rPr>
          <w:rFonts w:ascii="仿宋" w:hAnsi="仿宋" w:eastAsia="仿宋" w:cs="仿宋_GB2312"/>
          <w:color w:val="auto"/>
          <w:sz w:val="32"/>
          <w:szCs w:val="32"/>
        </w:rPr>
        <w:t>定级部门根据实际情况和工作需要，可以通过政府购买服务方式确定从事安全生产相关工作的事业单位或者社会组织作为标</w:t>
      </w:r>
      <w:r>
        <w:rPr>
          <w:rFonts w:hint="eastAsia" w:ascii="仿宋" w:hAnsi="仿宋" w:eastAsia="仿宋" w:cs="仿宋_GB2312"/>
          <w:color w:val="auto"/>
          <w:sz w:val="32"/>
          <w:szCs w:val="32"/>
        </w:rPr>
        <w:t>准化定级组织单位（以下简称组织单位），委托其负责受理和审核企业自评报告、监督现场评审过程和质量、组织复核标准化企业、考核管理评审单位、动态管理</w:t>
      </w:r>
      <w:r>
        <w:rPr>
          <w:rFonts w:hint="eastAsia" w:ascii="仿宋" w:hAnsi="仿宋" w:eastAsia="仿宋" w:cs="仿宋_GB2312"/>
          <w:color w:val="auto"/>
          <w:sz w:val="32"/>
          <w:szCs w:val="32"/>
          <w:lang w:eastAsia="zh-CN"/>
        </w:rPr>
        <w:t>和培训教育</w:t>
      </w:r>
      <w:r>
        <w:rPr>
          <w:rFonts w:hint="eastAsia" w:ascii="仿宋" w:hAnsi="仿宋" w:eastAsia="仿宋" w:cs="仿宋_GB2312"/>
          <w:color w:val="auto"/>
          <w:sz w:val="32"/>
          <w:szCs w:val="32"/>
        </w:rPr>
        <w:t>评审人员</w:t>
      </w:r>
      <w:r>
        <w:rPr>
          <w:rFonts w:hint="eastAsia" w:ascii="仿宋" w:hAnsi="仿宋" w:eastAsia="仿宋" w:cs="仿宋_GB2312"/>
          <w:color w:val="auto"/>
          <w:sz w:val="32"/>
          <w:szCs w:val="32"/>
          <w:lang w:eastAsia="zh-CN"/>
        </w:rPr>
        <w:t>、管理</w:t>
      </w:r>
      <w:r>
        <w:rPr>
          <w:rFonts w:hint="eastAsia" w:ascii="仿宋" w:hAnsi="仿宋" w:eastAsia="仿宋" w:cs="仿宋_GB2312"/>
          <w:color w:val="auto"/>
          <w:sz w:val="32"/>
          <w:szCs w:val="32"/>
        </w:rPr>
        <w:t>评审单位业绩档案</w:t>
      </w:r>
      <w:r>
        <w:rPr>
          <w:rFonts w:hint="eastAsia" w:ascii="仿宋" w:hAnsi="仿宋" w:eastAsia="仿宋" w:cs="仿宋_GB2312"/>
          <w:color w:val="auto"/>
          <w:sz w:val="32"/>
          <w:szCs w:val="32"/>
          <w:lang w:eastAsia="zh-CN"/>
        </w:rPr>
        <w:t>和</w:t>
      </w:r>
      <w:r>
        <w:rPr>
          <w:rFonts w:hint="eastAsia" w:ascii="仿宋" w:hAnsi="仿宋" w:eastAsia="仿宋" w:cs="仿宋_GB2312"/>
          <w:color w:val="auto"/>
          <w:sz w:val="32"/>
          <w:szCs w:val="32"/>
        </w:rPr>
        <w:t>企业评审档案等工作，并向社会公布组织单位名单。</w:t>
      </w:r>
    </w:p>
    <w:p>
      <w:pPr>
        <w:overflowPunct w:val="0"/>
        <w:spacing w:line="600" w:lineRule="exact"/>
        <w:ind w:firstLine="640" w:firstLineChars="200"/>
        <w:rPr>
          <w:rFonts w:hint="eastAsia" w:ascii="仿宋" w:hAnsi="仿宋" w:eastAsia="仿宋" w:cs="仿宋_GB2312"/>
          <w:color w:val="auto"/>
          <w:sz w:val="32"/>
          <w:szCs w:val="32"/>
        </w:rPr>
      </w:pPr>
      <w:r>
        <w:rPr>
          <w:rFonts w:ascii="仿宋" w:hAnsi="仿宋" w:eastAsia="仿宋" w:cs="仿宋_GB2312"/>
          <w:color w:val="auto"/>
          <w:sz w:val="32"/>
          <w:szCs w:val="32"/>
        </w:rPr>
        <w:t>定级部门可以通过政府购买服务方式委托从事安全生产相关工作的单位</w:t>
      </w:r>
      <w:r>
        <w:rPr>
          <w:rFonts w:hint="eastAsia" w:ascii="仿宋" w:hAnsi="仿宋" w:eastAsia="仿宋" w:cs="仿宋_GB2312"/>
          <w:color w:val="auto"/>
          <w:sz w:val="32"/>
          <w:szCs w:val="32"/>
        </w:rPr>
        <w:t>作为</w:t>
      </w:r>
      <w:r>
        <w:rPr>
          <w:rFonts w:ascii="仿宋" w:hAnsi="仿宋" w:eastAsia="仿宋" w:cs="仿宋_GB2312"/>
          <w:color w:val="auto"/>
          <w:sz w:val="32"/>
          <w:szCs w:val="32"/>
        </w:rPr>
        <w:t>负责</w:t>
      </w:r>
      <w:r>
        <w:rPr>
          <w:rFonts w:hint="eastAsia" w:ascii="仿宋" w:hAnsi="仿宋" w:eastAsia="仿宋" w:cs="仿宋_GB2312"/>
          <w:color w:val="auto"/>
          <w:sz w:val="32"/>
          <w:szCs w:val="32"/>
        </w:rPr>
        <w:t>标准化</w:t>
      </w:r>
      <w:r>
        <w:rPr>
          <w:rFonts w:ascii="仿宋" w:hAnsi="仿宋" w:eastAsia="仿宋" w:cs="仿宋_GB2312"/>
          <w:color w:val="auto"/>
          <w:sz w:val="32"/>
          <w:szCs w:val="32"/>
        </w:rPr>
        <w:t>现场评审</w:t>
      </w:r>
      <w:r>
        <w:rPr>
          <w:rFonts w:hint="eastAsia" w:ascii="仿宋" w:hAnsi="仿宋" w:eastAsia="仿宋" w:cs="仿宋_GB2312"/>
          <w:color w:val="auto"/>
          <w:sz w:val="32"/>
          <w:szCs w:val="32"/>
        </w:rPr>
        <w:t>工作的单位（以下简称评审单位），并向社会公布名单。</w:t>
      </w:r>
    </w:p>
    <w:p>
      <w:pPr>
        <w:overflowPunct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企业</w:t>
      </w:r>
      <w:r>
        <w:rPr>
          <w:rFonts w:hint="eastAsia" w:ascii="仿宋" w:hAnsi="仿宋" w:eastAsia="仿宋" w:cs="仿宋_GB2312"/>
          <w:color w:val="auto"/>
          <w:sz w:val="32"/>
          <w:szCs w:val="32"/>
        </w:rPr>
        <w:t>应</w:t>
      </w:r>
      <w:r>
        <w:rPr>
          <w:rFonts w:ascii="仿宋" w:hAnsi="仿宋" w:eastAsia="仿宋" w:cs="仿宋_GB2312"/>
          <w:color w:val="auto"/>
          <w:sz w:val="32"/>
          <w:szCs w:val="32"/>
        </w:rPr>
        <w:t>按照行业分别</w:t>
      </w:r>
      <w:r>
        <w:rPr>
          <w:rFonts w:hint="eastAsia" w:ascii="仿宋" w:hAnsi="仿宋" w:eastAsia="仿宋" w:cs="仿宋_GB2312"/>
          <w:color w:val="auto"/>
          <w:sz w:val="32"/>
          <w:szCs w:val="32"/>
        </w:rPr>
        <w:t>执行</w:t>
      </w:r>
      <w:r>
        <w:rPr>
          <w:rFonts w:ascii="仿宋" w:hAnsi="仿宋" w:eastAsia="仿宋" w:cs="仿宋_GB2312"/>
          <w:color w:val="auto"/>
          <w:sz w:val="32"/>
          <w:szCs w:val="32"/>
        </w:rPr>
        <w:t>应急管理部制定</w:t>
      </w:r>
      <w:r>
        <w:rPr>
          <w:rFonts w:hint="eastAsia" w:ascii="仿宋" w:hAnsi="仿宋" w:eastAsia="仿宋" w:cs="仿宋_GB2312"/>
          <w:color w:val="auto"/>
          <w:sz w:val="32"/>
          <w:szCs w:val="32"/>
        </w:rPr>
        <w:t>的行业</w:t>
      </w:r>
      <w:r>
        <w:rPr>
          <w:rFonts w:ascii="仿宋" w:hAnsi="仿宋" w:eastAsia="仿宋" w:cs="仿宋_GB2312"/>
          <w:color w:val="auto"/>
          <w:sz w:val="32"/>
          <w:szCs w:val="32"/>
        </w:rPr>
        <w:t>标准化定级</w:t>
      </w:r>
      <w:r>
        <w:rPr>
          <w:rFonts w:hint="eastAsia" w:ascii="仿宋" w:hAnsi="仿宋" w:eastAsia="仿宋" w:cs="仿宋_GB2312"/>
          <w:color w:val="auto"/>
          <w:sz w:val="32"/>
          <w:szCs w:val="32"/>
        </w:rPr>
        <w:t>标准</w:t>
      </w:r>
      <w:r>
        <w:rPr>
          <w:rFonts w:ascii="仿宋" w:hAnsi="仿宋" w:eastAsia="仿宋" w:cs="仿宋_GB2312"/>
          <w:color w:val="auto"/>
          <w:sz w:val="32"/>
          <w:szCs w:val="32"/>
        </w:rPr>
        <w:t>开展</w:t>
      </w:r>
      <w:r>
        <w:rPr>
          <w:rFonts w:hint="eastAsia" w:ascii="仿宋" w:hAnsi="仿宋" w:eastAsia="仿宋" w:cs="仿宋_GB2312"/>
          <w:color w:val="auto"/>
          <w:sz w:val="32"/>
          <w:szCs w:val="32"/>
          <w:lang w:eastAsia="zh-CN"/>
        </w:rPr>
        <w:t>标准化</w:t>
      </w:r>
      <w:r>
        <w:rPr>
          <w:rFonts w:ascii="仿宋" w:hAnsi="仿宋" w:eastAsia="仿宋" w:cs="仿宋_GB2312"/>
          <w:color w:val="auto"/>
          <w:sz w:val="32"/>
          <w:szCs w:val="32"/>
        </w:rPr>
        <w:t>二级、三级企业建设工作。应急管理部未制定行业标准化定级标准的，参照</w:t>
      </w:r>
      <w:r>
        <w:rPr>
          <w:rFonts w:hint="eastAsia" w:ascii="仿宋" w:hAnsi="仿宋" w:eastAsia="仿宋" w:cs="仿宋_GB2312"/>
          <w:color w:val="auto"/>
          <w:sz w:val="32"/>
          <w:szCs w:val="32"/>
        </w:rPr>
        <w:t>执行</w:t>
      </w:r>
      <w:r>
        <w:rPr>
          <w:rFonts w:ascii="仿宋" w:hAnsi="仿宋" w:eastAsia="仿宋" w:cs="仿宋_GB2312"/>
          <w:color w:val="auto"/>
          <w:sz w:val="32"/>
          <w:szCs w:val="32"/>
        </w:rPr>
        <w:t>《企业安全生产标准化基本规范》（GB/T33000）配套的定级标准</w:t>
      </w:r>
      <w:r>
        <w:rPr>
          <w:rFonts w:hint="eastAsia" w:ascii="仿宋" w:hAnsi="仿宋" w:eastAsia="仿宋" w:cs="仿宋_GB2312"/>
          <w:color w:val="auto"/>
          <w:sz w:val="32"/>
          <w:szCs w:val="32"/>
        </w:rPr>
        <w:t>。</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黑体"/>
          <w:color w:val="auto"/>
          <w:sz w:val="32"/>
          <w:szCs w:val="32"/>
        </w:rPr>
        <w:t>第五条</w:t>
      </w:r>
      <w:r>
        <w:rPr>
          <w:rFonts w:hint="eastAsia" w:ascii="楷体" w:hAnsi="楷体" w:eastAsia="楷体" w:cs="楷体"/>
          <w:color w:val="auto"/>
          <w:sz w:val="32"/>
          <w:szCs w:val="32"/>
        </w:rPr>
        <w:t xml:space="preserve">  </w:t>
      </w:r>
      <w:r>
        <w:rPr>
          <w:rFonts w:hint="eastAsia" w:ascii="仿宋" w:hAnsi="仿宋" w:eastAsia="仿宋" w:cs="仿宋_GB2312"/>
          <w:color w:val="auto"/>
          <w:sz w:val="32"/>
          <w:szCs w:val="32"/>
        </w:rPr>
        <w:t>标准化定级工作不得向企业收取任何费用。由定级部门列入年度安全生产经费预算予以保障。</w:t>
      </w: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第六条  </w:t>
      </w:r>
      <w:r>
        <w:rPr>
          <w:rFonts w:hint="eastAsia" w:ascii="仿宋" w:hAnsi="仿宋" w:eastAsia="仿宋" w:cs="仿宋_GB2312"/>
          <w:color w:val="auto"/>
          <w:sz w:val="32"/>
          <w:szCs w:val="32"/>
        </w:rPr>
        <w:t>组织单位</w:t>
      </w:r>
      <w:r>
        <w:rPr>
          <w:rFonts w:hint="eastAsia" w:ascii="仿宋" w:hAnsi="仿宋" w:eastAsia="仿宋" w:cs="仿宋_GB2312"/>
          <w:color w:val="auto"/>
          <w:sz w:val="32"/>
          <w:szCs w:val="32"/>
          <w:lang w:eastAsia="zh-CN"/>
        </w:rPr>
        <w:t>除了符合政府采购法律、法规规定的条件外，还</w:t>
      </w:r>
      <w:r>
        <w:rPr>
          <w:rFonts w:ascii="仿宋" w:hAnsi="仿宋" w:eastAsia="仿宋" w:cs="仿宋_GB2312"/>
          <w:color w:val="auto"/>
          <w:sz w:val="32"/>
          <w:szCs w:val="32"/>
        </w:rPr>
        <w:t>应</w:t>
      </w:r>
      <w:r>
        <w:rPr>
          <w:rFonts w:hint="eastAsia" w:ascii="仿宋" w:hAnsi="仿宋" w:eastAsia="仿宋" w:cs="仿宋_GB2312"/>
          <w:color w:val="auto"/>
          <w:sz w:val="32"/>
          <w:szCs w:val="32"/>
        </w:rPr>
        <w:t>具备以下条件：</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w:t>
      </w:r>
      <w:r>
        <w:rPr>
          <w:rFonts w:ascii="仿宋" w:hAnsi="仿宋" w:eastAsia="仿宋" w:cs="仿宋_GB2312"/>
          <w:color w:val="auto"/>
          <w:sz w:val="32"/>
          <w:szCs w:val="32"/>
        </w:rPr>
        <w:t>具有独立法人资格，</w:t>
      </w:r>
      <w:r>
        <w:rPr>
          <w:rFonts w:hint="eastAsia" w:ascii="仿宋" w:hAnsi="仿宋" w:eastAsia="仿宋" w:cs="仿宋_GB2312"/>
          <w:color w:val="auto"/>
          <w:sz w:val="32"/>
          <w:szCs w:val="32"/>
        </w:rPr>
        <w:t>从事安全生产相关工作；</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（二）具</w:t>
      </w:r>
      <w:r>
        <w:rPr>
          <w:rFonts w:ascii="仿宋" w:hAnsi="仿宋" w:eastAsia="仿宋" w:cs="仿宋_GB2312"/>
          <w:color w:val="auto"/>
          <w:sz w:val="32"/>
          <w:szCs w:val="32"/>
        </w:rPr>
        <w:t>有与其开展</w:t>
      </w:r>
      <w:r>
        <w:rPr>
          <w:rFonts w:hint="eastAsia" w:ascii="仿宋" w:hAnsi="仿宋" w:eastAsia="仿宋" w:cs="仿宋_GB2312"/>
          <w:color w:val="auto"/>
          <w:sz w:val="32"/>
          <w:szCs w:val="32"/>
        </w:rPr>
        <w:t>定级组织</w:t>
      </w:r>
      <w:r>
        <w:rPr>
          <w:rFonts w:ascii="仿宋" w:hAnsi="仿宋" w:eastAsia="仿宋" w:cs="仿宋_GB2312"/>
          <w:color w:val="auto"/>
          <w:sz w:val="32"/>
          <w:szCs w:val="32"/>
        </w:rPr>
        <w:t>工作相适应的固定工作场所和设施</w:t>
      </w:r>
      <w:r>
        <w:rPr>
          <w:rFonts w:hint="eastAsia" w:ascii="仿宋" w:hAnsi="仿宋" w:eastAsia="仿宋" w:cs="仿宋_GB2312"/>
          <w:color w:val="auto"/>
          <w:sz w:val="32"/>
          <w:szCs w:val="32"/>
        </w:rPr>
        <w:t>、设备及技术条件</w:t>
      </w:r>
      <w:r>
        <w:rPr>
          <w:rFonts w:ascii="仿宋" w:hAnsi="仿宋" w:eastAsia="仿宋" w:cs="仿宋_GB2312"/>
          <w:color w:val="auto"/>
          <w:sz w:val="32"/>
          <w:szCs w:val="32"/>
        </w:rPr>
        <w:t>；</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w:t>
      </w:r>
      <w:r>
        <w:rPr>
          <w:rFonts w:ascii="仿宋" w:hAnsi="仿宋" w:eastAsia="仿宋" w:cs="仿宋_GB2312"/>
          <w:color w:val="auto"/>
          <w:sz w:val="32"/>
          <w:szCs w:val="32"/>
        </w:rPr>
        <w:t>具有</w:t>
      </w:r>
      <w:r>
        <w:rPr>
          <w:rFonts w:hint="eastAsia" w:ascii="仿宋" w:hAnsi="仿宋" w:eastAsia="仿宋" w:cs="仿宋_GB2312"/>
          <w:color w:val="auto"/>
          <w:sz w:val="32"/>
          <w:szCs w:val="32"/>
        </w:rPr>
        <w:t>较为</w:t>
      </w:r>
      <w:r>
        <w:rPr>
          <w:rFonts w:ascii="仿宋" w:hAnsi="仿宋" w:eastAsia="仿宋" w:cs="仿宋_GB2312"/>
          <w:color w:val="auto"/>
          <w:sz w:val="32"/>
          <w:szCs w:val="32"/>
        </w:rPr>
        <w:t>健全的定级组织管理体系、定级组织评审程序文件、</w:t>
      </w:r>
      <w:r>
        <w:rPr>
          <w:rFonts w:hint="eastAsia" w:ascii="仿宋" w:hAnsi="仿宋" w:eastAsia="仿宋" w:cs="仿宋_GB2312"/>
          <w:color w:val="auto"/>
          <w:sz w:val="32"/>
          <w:szCs w:val="32"/>
        </w:rPr>
        <w:t>档案</w:t>
      </w:r>
      <w:r>
        <w:rPr>
          <w:rFonts w:ascii="仿宋" w:hAnsi="仿宋" w:eastAsia="仿宋" w:cs="仿宋_GB2312"/>
          <w:color w:val="auto"/>
          <w:sz w:val="32"/>
          <w:szCs w:val="32"/>
        </w:rPr>
        <w:t>管理</w:t>
      </w:r>
      <w:r>
        <w:rPr>
          <w:rFonts w:hint="eastAsia" w:ascii="仿宋" w:hAnsi="仿宋" w:eastAsia="仿宋" w:cs="仿宋_GB2312"/>
          <w:color w:val="auto"/>
          <w:sz w:val="32"/>
          <w:szCs w:val="32"/>
        </w:rPr>
        <w:t>等</w:t>
      </w:r>
      <w:r>
        <w:rPr>
          <w:rFonts w:ascii="仿宋" w:hAnsi="仿宋" w:eastAsia="仿宋" w:cs="仿宋_GB2312"/>
          <w:color w:val="auto"/>
          <w:sz w:val="32"/>
          <w:szCs w:val="32"/>
        </w:rPr>
        <w:t>相关工作制度，并有效运行；</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具有</w:t>
      </w:r>
      <w:r>
        <w:rPr>
          <w:rFonts w:hint="eastAsia" w:ascii="仿宋" w:hAnsi="仿宋" w:eastAsia="仿宋" w:cs="仿宋_GB2312"/>
          <w:color w:val="auto"/>
          <w:sz w:val="32"/>
          <w:szCs w:val="32"/>
        </w:rPr>
        <w:t>满足</w:t>
      </w:r>
      <w:r>
        <w:rPr>
          <w:rFonts w:ascii="仿宋" w:hAnsi="仿宋" w:eastAsia="仿宋" w:cs="仿宋_GB2312"/>
          <w:color w:val="auto"/>
          <w:sz w:val="32"/>
          <w:szCs w:val="32"/>
        </w:rPr>
        <w:t>标准化定级组织工作</w:t>
      </w:r>
      <w:r>
        <w:rPr>
          <w:rFonts w:hint="eastAsia" w:ascii="仿宋" w:hAnsi="仿宋" w:eastAsia="仿宋" w:cs="仿宋_GB2312"/>
          <w:color w:val="auto"/>
          <w:sz w:val="32"/>
          <w:szCs w:val="32"/>
        </w:rPr>
        <w:t>需要的专业技术人员和相关工作人员</w:t>
      </w:r>
      <w:r>
        <w:rPr>
          <w:rFonts w:ascii="仿宋" w:hAnsi="仿宋" w:eastAsia="仿宋" w:cs="仿宋_GB2312"/>
          <w:color w:val="auto"/>
          <w:sz w:val="32"/>
          <w:szCs w:val="32"/>
        </w:rPr>
        <w:t>，并具备与其承担定级组织工作相适应的能力。</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黑体"/>
          <w:color w:val="auto"/>
          <w:sz w:val="32"/>
          <w:szCs w:val="32"/>
        </w:rPr>
        <w:t>第七条</w:t>
      </w:r>
      <w:r>
        <w:rPr>
          <w:rFonts w:hint="eastAsia" w:ascii="楷体" w:hAnsi="楷体" w:eastAsia="楷体" w:cs="楷体"/>
          <w:color w:val="auto"/>
          <w:sz w:val="32"/>
          <w:szCs w:val="32"/>
        </w:rPr>
        <w:t xml:space="preserve">  </w:t>
      </w:r>
      <w:r>
        <w:rPr>
          <w:rFonts w:ascii="仿宋" w:hAnsi="仿宋" w:eastAsia="仿宋" w:cs="仿宋_GB2312"/>
          <w:color w:val="auto"/>
          <w:sz w:val="32"/>
          <w:szCs w:val="32"/>
        </w:rPr>
        <w:t>评审单位</w:t>
      </w:r>
      <w:r>
        <w:rPr>
          <w:rFonts w:hint="eastAsia" w:ascii="仿宋" w:hAnsi="仿宋" w:eastAsia="仿宋" w:cs="仿宋_GB2312"/>
          <w:color w:val="auto"/>
          <w:sz w:val="32"/>
          <w:szCs w:val="32"/>
          <w:lang w:eastAsia="zh-CN"/>
        </w:rPr>
        <w:t>除了符合政府采购法律、法规规定的条件外，还</w:t>
      </w:r>
      <w:r>
        <w:rPr>
          <w:rFonts w:hint="eastAsia" w:ascii="仿宋" w:hAnsi="仿宋" w:eastAsia="仿宋" w:cs="仿宋_GB2312"/>
          <w:color w:val="auto"/>
          <w:sz w:val="32"/>
          <w:szCs w:val="32"/>
        </w:rPr>
        <w:t>应具备以下条件：</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w:t>
      </w:r>
      <w:r>
        <w:rPr>
          <w:rFonts w:hint="eastAsia" w:ascii="仿宋" w:hAnsi="仿宋" w:eastAsia="仿宋" w:cs="仿宋_GB2312"/>
          <w:i w:val="0"/>
          <w:caps w:val="0"/>
          <w:color w:val="auto"/>
          <w:spacing w:val="0"/>
          <w:kern w:val="2"/>
          <w:sz w:val="32"/>
          <w:szCs w:val="32"/>
          <w:shd w:val="clear" w:color="auto" w:fill="auto"/>
          <w:lang w:val="en-US" w:eastAsia="zh-CN" w:bidi="ar"/>
        </w:rPr>
        <w:t>属于法人或非法人组织</w:t>
      </w:r>
      <w:r>
        <w:rPr>
          <w:rFonts w:ascii="仿宋" w:hAnsi="仿宋" w:eastAsia="仿宋" w:cs="仿宋_GB2312"/>
          <w:color w:val="auto"/>
          <w:sz w:val="32"/>
          <w:szCs w:val="32"/>
        </w:rPr>
        <w:t>，</w:t>
      </w:r>
      <w:r>
        <w:rPr>
          <w:rFonts w:hint="eastAsia" w:ascii="仿宋" w:hAnsi="仿宋" w:eastAsia="仿宋" w:cs="仿宋_GB2312"/>
          <w:color w:val="auto"/>
          <w:sz w:val="32"/>
          <w:szCs w:val="32"/>
        </w:rPr>
        <w:t>从事安全生产相关工作；</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（二）具</w:t>
      </w:r>
      <w:r>
        <w:rPr>
          <w:rFonts w:ascii="仿宋" w:hAnsi="仿宋" w:eastAsia="仿宋" w:cs="仿宋_GB2312"/>
          <w:color w:val="auto"/>
          <w:sz w:val="32"/>
          <w:szCs w:val="32"/>
        </w:rPr>
        <w:t>有与其开展</w:t>
      </w:r>
      <w:r>
        <w:rPr>
          <w:rFonts w:hint="eastAsia" w:ascii="仿宋" w:hAnsi="仿宋" w:eastAsia="仿宋" w:cs="仿宋_GB2312"/>
          <w:color w:val="auto"/>
          <w:sz w:val="32"/>
          <w:szCs w:val="32"/>
        </w:rPr>
        <w:t>评审</w:t>
      </w:r>
      <w:r>
        <w:rPr>
          <w:rFonts w:ascii="仿宋" w:hAnsi="仿宋" w:eastAsia="仿宋" w:cs="仿宋_GB2312"/>
          <w:color w:val="auto"/>
          <w:sz w:val="32"/>
          <w:szCs w:val="32"/>
        </w:rPr>
        <w:t>工作相适应的固定工作场所和设施</w:t>
      </w:r>
      <w:r>
        <w:rPr>
          <w:rFonts w:hint="eastAsia" w:ascii="仿宋" w:hAnsi="仿宋" w:eastAsia="仿宋" w:cs="仿宋_GB2312"/>
          <w:color w:val="auto"/>
          <w:sz w:val="32"/>
          <w:szCs w:val="32"/>
        </w:rPr>
        <w:t>、设备及技术条件</w:t>
      </w:r>
      <w:r>
        <w:rPr>
          <w:rFonts w:ascii="仿宋" w:hAnsi="仿宋" w:eastAsia="仿宋" w:cs="仿宋_GB2312"/>
          <w:color w:val="auto"/>
          <w:sz w:val="32"/>
          <w:szCs w:val="32"/>
        </w:rPr>
        <w:t>；</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（三）具有健全的现场评审工作相关的管理制度、程序文件和质量控制体系等</w:t>
      </w:r>
      <w:r>
        <w:rPr>
          <w:rFonts w:ascii="仿宋" w:hAnsi="仿宋" w:eastAsia="仿宋" w:cs="仿宋_GB2312"/>
          <w:color w:val="auto"/>
          <w:sz w:val="32"/>
          <w:szCs w:val="32"/>
        </w:rPr>
        <w:t>相关工作制度</w:t>
      </w:r>
      <w:r>
        <w:rPr>
          <w:rFonts w:hint="eastAsia" w:ascii="仿宋" w:hAnsi="仿宋" w:eastAsia="仿宋" w:cs="仿宋_GB2312"/>
          <w:color w:val="auto"/>
          <w:sz w:val="32"/>
          <w:szCs w:val="32"/>
        </w:rPr>
        <w:t>；</w:t>
      </w:r>
    </w:p>
    <w:p>
      <w:pPr>
        <w:overflowPunct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具有</w:t>
      </w:r>
      <w:r>
        <w:rPr>
          <w:rFonts w:hint="eastAsia" w:ascii="仿宋" w:hAnsi="仿宋" w:eastAsia="仿宋" w:cs="仿宋_GB2312"/>
          <w:color w:val="auto"/>
          <w:sz w:val="32"/>
          <w:szCs w:val="32"/>
        </w:rPr>
        <w:t>满足</w:t>
      </w:r>
      <w:r>
        <w:rPr>
          <w:rFonts w:ascii="仿宋" w:hAnsi="仿宋" w:eastAsia="仿宋" w:cs="仿宋_GB2312"/>
          <w:color w:val="auto"/>
          <w:sz w:val="32"/>
          <w:szCs w:val="32"/>
        </w:rPr>
        <w:t>标准化</w:t>
      </w:r>
      <w:r>
        <w:rPr>
          <w:rFonts w:hint="eastAsia" w:ascii="仿宋" w:hAnsi="仿宋" w:eastAsia="仿宋" w:cs="仿宋_GB2312"/>
          <w:color w:val="auto"/>
          <w:sz w:val="32"/>
          <w:szCs w:val="32"/>
        </w:rPr>
        <w:t>评审</w:t>
      </w:r>
      <w:r>
        <w:rPr>
          <w:rFonts w:ascii="仿宋" w:hAnsi="仿宋" w:eastAsia="仿宋" w:cs="仿宋_GB2312"/>
          <w:color w:val="auto"/>
          <w:sz w:val="32"/>
          <w:szCs w:val="32"/>
        </w:rPr>
        <w:t>工作</w:t>
      </w:r>
      <w:r>
        <w:rPr>
          <w:rFonts w:hint="eastAsia" w:ascii="仿宋" w:hAnsi="仿宋" w:eastAsia="仿宋" w:cs="仿宋_GB2312"/>
          <w:color w:val="auto"/>
          <w:sz w:val="32"/>
          <w:szCs w:val="32"/>
        </w:rPr>
        <w:t>需要的专业技术人员和相关工作人员。</w:t>
      </w:r>
    </w:p>
    <w:p>
      <w:pPr>
        <w:overflowPunct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第八条</w:t>
      </w:r>
      <w:r>
        <w:rPr>
          <w:rFonts w:hint="eastAsia" w:ascii="仿宋" w:hAnsi="仿宋" w:eastAsia="仿宋" w:cs="仿宋_GB2312"/>
          <w:color w:val="auto"/>
          <w:sz w:val="32"/>
          <w:szCs w:val="32"/>
        </w:rPr>
        <w:t xml:space="preserve">  </w:t>
      </w:r>
      <w:r>
        <w:rPr>
          <w:rFonts w:ascii="仿宋" w:hAnsi="仿宋" w:eastAsia="仿宋" w:cs="仿宋_GB2312"/>
          <w:color w:val="auto"/>
          <w:sz w:val="32"/>
          <w:szCs w:val="32"/>
        </w:rPr>
        <w:t>评审</w:t>
      </w:r>
      <w:r>
        <w:rPr>
          <w:rFonts w:hint="eastAsia" w:ascii="仿宋" w:hAnsi="仿宋" w:eastAsia="仿宋" w:cs="仿宋_GB2312"/>
          <w:color w:val="auto"/>
          <w:sz w:val="32"/>
          <w:szCs w:val="32"/>
        </w:rPr>
        <w:t>单位</w:t>
      </w:r>
      <w:r>
        <w:rPr>
          <w:rFonts w:ascii="仿宋" w:hAnsi="仿宋" w:eastAsia="仿宋" w:cs="仿宋_GB2312"/>
          <w:color w:val="auto"/>
          <w:sz w:val="32"/>
          <w:szCs w:val="32"/>
        </w:rPr>
        <w:t>应选择符合专业要求的评审</w:t>
      </w:r>
      <w:r>
        <w:rPr>
          <w:rFonts w:hint="eastAsia" w:ascii="仿宋" w:hAnsi="仿宋" w:eastAsia="仿宋" w:cs="仿宋_GB2312"/>
          <w:color w:val="auto"/>
          <w:sz w:val="32"/>
          <w:szCs w:val="32"/>
        </w:rPr>
        <w:t>人员</w:t>
      </w:r>
      <w:r>
        <w:rPr>
          <w:rFonts w:ascii="仿宋" w:hAnsi="仿宋" w:eastAsia="仿宋" w:cs="仿宋_GB2312"/>
          <w:color w:val="auto"/>
          <w:sz w:val="32"/>
          <w:szCs w:val="32"/>
        </w:rPr>
        <w:t>组成</w:t>
      </w:r>
      <w:r>
        <w:rPr>
          <w:rFonts w:hint="eastAsia" w:ascii="仿宋" w:hAnsi="仿宋" w:eastAsia="仿宋" w:cs="仿宋_GB2312"/>
          <w:color w:val="auto"/>
          <w:sz w:val="32"/>
          <w:szCs w:val="32"/>
        </w:rPr>
        <w:t>现场</w:t>
      </w:r>
      <w:r>
        <w:rPr>
          <w:rFonts w:ascii="仿宋" w:hAnsi="仿宋" w:eastAsia="仿宋" w:cs="仿宋_GB2312"/>
          <w:color w:val="auto"/>
          <w:sz w:val="32"/>
          <w:szCs w:val="32"/>
        </w:rPr>
        <w:t>评审组</w:t>
      </w:r>
      <w:r>
        <w:rPr>
          <w:rFonts w:hint="eastAsia" w:ascii="仿宋" w:hAnsi="仿宋" w:eastAsia="仿宋" w:cs="仿宋_GB2312"/>
          <w:color w:val="auto"/>
          <w:sz w:val="32"/>
          <w:szCs w:val="32"/>
        </w:rPr>
        <w:t>开展</w:t>
      </w:r>
      <w:r>
        <w:rPr>
          <w:rFonts w:ascii="仿宋" w:hAnsi="仿宋" w:eastAsia="仿宋" w:cs="仿宋_GB2312"/>
          <w:color w:val="auto"/>
          <w:sz w:val="32"/>
          <w:szCs w:val="32"/>
        </w:rPr>
        <w:t>现场</w:t>
      </w:r>
      <w:r>
        <w:rPr>
          <w:rFonts w:hint="eastAsia" w:ascii="仿宋" w:hAnsi="仿宋" w:eastAsia="仿宋" w:cs="仿宋_GB2312"/>
          <w:color w:val="auto"/>
          <w:sz w:val="32"/>
          <w:szCs w:val="32"/>
        </w:rPr>
        <w:t>评审工作</w:t>
      </w:r>
      <w:r>
        <w:rPr>
          <w:rFonts w:ascii="仿宋" w:hAnsi="仿宋" w:eastAsia="仿宋" w:cs="仿宋_GB2312"/>
          <w:color w:val="auto"/>
          <w:sz w:val="32"/>
          <w:szCs w:val="32"/>
        </w:rPr>
        <w:t>。评审</w:t>
      </w:r>
      <w:r>
        <w:rPr>
          <w:rFonts w:hint="eastAsia" w:ascii="仿宋" w:hAnsi="仿宋" w:eastAsia="仿宋" w:cs="仿宋_GB2312"/>
          <w:color w:val="auto"/>
          <w:sz w:val="32"/>
          <w:szCs w:val="32"/>
        </w:rPr>
        <w:t>人员</w:t>
      </w:r>
      <w:r>
        <w:rPr>
          <w:rFonts w:ascii="仿宋" w:hAnsi="仿宋" w:eastAsia="仿宋" w:cs="仿宋_GB2312"/>
          <w:color w:val="auto"/>
          <w:sz w:val="32"/>
          <w:szCs w:val="32"/>
        </w:rPr>
        <w:t>应符合以下条件</w:t>
      </w:r>
      <w:r>
        <w:rPr>
          <w:rFonts w:hint="eastAsia" w:ascii="仿宋" w:hAnsi="仿宋" w:eastAsia="仿宋" w:cs="仿宋_GB2312"/>
          <w:color w:val="auto"/>
          <w:sz w:val="32"/>
          <w:szCs w:val="32"/>
          <w:lang w:eastAsia="zh-CN"/>
        </w:rPr>
        <w:t>之一</w:t>
      </w:r>
      <w:r>
        <w:rPr>
          <w:rFonts w:ascii="仿宋" w:hAnsi="仿宋" w:eastAsia="仿宋" w:cs="仿宋_GB2312"/>
          <w:color w:val="auto"/>
          <w:sz w:val="32"/>
          <w:szCs w:val="32"/>
        </w:rPr>
        <w:t>：</w:t>
      </w:r>
    </w:p>
    <w:p>
      <w:pPr>
        <w:overflowPunct w:val="0"/>
        <w:spacing w:line="60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（一）海南</w:t>
      </w:r>
      <w:r>
        <w:rPr>
          <w:rFonts w:ascii="仿宋" w:hAnsi="仿宋" w:eastAsia="仿宋" w:cs="仿宋_GB2312"/>
          <w:color w:val="auto"/>
          <w:sz w:val="32"/>
          <w:szCs w:val="32"/>
        </w:rPr>
        <w:t>省应急管理</w:t>
      </w:r>
      <w:r>
        <w:rPr>
          <w:rFonts w:hint="eastAsia" w:ascii="仿宋" w:hAnsi="仿宋" w:eastAsia="仿宋" w:cs="仿宋_GB2312"/>
          <w:color w:val="auto"/>
          <w:sz w:val="32"/>
          <w:szCs w:val="32"/>
          <w:lang w:eastAsia="zh-CN"/>
        </w:rPr>
        <w:t>厅</w:t>
      </w:r>
      <w:r>
        <w:rPr>
          <w:rFonts w:ascii="仿宋" w:hAnsi="仿宋" w:eastAsia="仿宋" w:cs="仿宋_GB2312"/>
          <w:color w:val="auto"/>
          <w:sz w:val="32"/>
          <w:szCs w:val="32"/>
        </w:rPr>
        <w:t>专家</w:t>
      </w:r>
      <w:r>
        <w:rPr>
          <w:rFonts w:hint="eastAsia" w:ascii="仿宋" w:hAnsi="仿宋" w:eastAsia="仿宋" w:cs="仿宋_GB2312"/>
          <w:color w:val="auto"/>
          <w:sz w:val="32"/>
          <w:szCs w:val="32"/>
        </w:rPr>
        <w:t>库</w:t>
      </w:r>
      <w:r>
        <w:rPr>
          <w:rFonts w:ascii="仿宋" w:hAnsi="仿宋" w:eastAsia="仿宋" w:cs="仿宋_GB2312"/>
          <w:color w:val="auto"/>
          <w:sz w:val="32"/>
          <w:szCs w:val="32"/>
        </w:rPr>
        <w:t>的</w:t>
      </w:r>
      <w:r>
        <w:rPr>
          <w:rFonts w:hint="eastAsia" w:ascii="仿宋" w:hAnsi="仿宋" w:eastAsia="仿宋" w:cs="仿宋_GB2312"/>
          <w:color w:val="auto"/>
          <w:sz w:val="32"/>
          <w:szCs w:val="32"/>
        </w:rPr>
        <w:t>人员</w:t>
      </w:r>
      <w:r>
        <w:rPr>
          <w:rFonts w:hint="eastAsia" w:ascii="仿宋" w:hAnsi="仿宋" w:eastAsia="仿宋" w:cs="仿宋_GB2312"/>
          <w:color w:val="auto"/>
          <w:sz w:val="32"/>
          <w:szCs w:val="32"/>
          <w:lang w:eastAsia="zh-CN"/>
        </w:rPr>
        <w:t>；</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（二）</w:t>
      </w:r>
      <w:r>
        <w:rPr>
          <w:rFonts w:hint="eastAsia" w:ascii="仿宋" w:hAnsi="仿宋" w:eastAsia="仿宋" w:cs="仿宋_GB2312"/>
          <w:color w:val="auto"/>
          <w:sz w:val="32"/>
          <w:szCs w:val="32"/>
        </w:rPr>
        <w:t>不属于海南</w:t>
      </w:r>
      <w:r>
        <w:rPr>
          <w:rFonts w:ascii="仿宋" w:hAnsi="仿宋" w:eastAsia="仿宋" w:cs="仿宋_GB2312"/>
          <w:color w:val="auto"/>
          <w:sz w:val="32"/>
          <w:szCs w:val="32"/>
        </w:rPr>
        <w:t>省应急管理</w:t>
      </w:r>
      <w:r>
        <w:rPr>
          <w:rFonts w:hint="eastAsia" w:ascii="仿宋" w:hAnsi="仿宋" w:eastAsia="仿宋" w:cs="仿宋_GB2312"/>
          <w:color w:val="auto"/>
          <w:sz w:val="32"/>
          <w:szCs w:val="32"/>
          <w:lang w:eastAsia="zh-CN"/>
        </w:rPr>
        <w:t>厅</w:t>
      </w:r>
      <w:r>
        <w:rPr>
          <w:rFonts w:hint="eastAsia" w:ascii="仿宋" w:hAnsi="仿宋" w:eastAsia="仿宋" w:cs="仿宋_GB2312"/>
          <w:color w:val="auto"/>
          <w:sz w:val="32"/>
          <w:szCs w:val="32"/>
        </w:rPr>
        <w:t>专家库人员</w:t>
      </w:r>
      <w:r>
        <w:rPr>
          <w:rFonts w:hint="eastAsia" w:ascii="仿宋" w:hAnsi="仿宋" w:eastAsia="仿宋" w:cs="仿宋_GB2312"/>
          <w:color w:val="auto"/>
          <w:sz w:val="32"/>
          <w:szCs w:val="32"/>
          <w:lang w:eastAsia="zh-CN"/>
        </w:rPr>
        <w:t>的，</w:t>
      </w:r>
      <w:r>
        <w:rPr>
          <w:rFonts w:hint="eastAsia" w:ascii="仿宋" w:hAnsi="仿宋" w:eastAsia="仿宋" w:cs="仿宋_GB2312"/>
          <w:color w:val="auto"/>
          <w:sz w:val="32"/>
          <w:szCs w:val="32"/>
        </w:rPr>
        <w:t>应</w:t>
      </w:r>
      <w:r>
        <w:rPr>
          <w:rFonts w:ascii="仿宋" w:hAnsi="仿宋" w:eastAsia="仿宋" w:cs="仿宋_GB2312"/>
          <w:color w:val="auto"/>
          <w:sz w:val="32"/>
          <w:szCs w:val="32"/>
        </w:rPr>
        <w:t>具有与评审范围相关专业的</w:t>
      </w:r>
      <w:r>
        <w:rPr>
          <w:rFonts w:hint="eastAsia" w:ascii="仿宋" w:hAnsi="仿宋" w:eastAsia="仿宋" w:cs="仿宋_GB2312"/>
          <w:color w:val="auto"/>
          <w:sz w:val="32"/>
          <w:szCs w:val="32"/>
          <w:lang w:eastAsia="zh-CN"/>
        </w:rPr>
        <w:t>大专</w:t>
      </w:r>
      <w:r>
        <w:rPr>
          <w:rFonts w:ascii="仿宋" w:hAnsi="仿宋" w:eastAsia="仿宋" w:cs="仿宋_GB2312"/>
          <w:color w:val="auto"/>
          <w:sz w:val="32"/>
          <w:szCs w:val="32"/>
        </w:rPr>
        <w:t>及以上学历，</w:t>
      </w:r>
      <w:r>
        <w:rPr>
          <w:rFonts w:hint="eastAsia" w:ascii="仿宋" w:hAnsi="仿宋" w:eastAsia="仿宋" w:cs="仿宋_GB2312"/>
          <w:color w:val="auto"/>
          <w:sz w:val="32"/>
          <w:szCs w:val="32"/>
          <w:lang w:eastAsia="zh-CN"/>
        </w:rPr>
        <w:t>并</w:t>
      </w:r>
      <w:r>
        <w:rPr>
          <w:rFonts w:ascii="仿宋" w:hAnsi="仿宋" w:eastAsia="仿宋" w:cs="仿宋_GB2312"/>
          <w:color w:val="auto"/>
          <w:spacing w:val="-6"/>
          <w:sz w:val="32"/>
          <w:szCs w:val="32"/>
        </w:rPr>
        <w:t>具有中级及以上</w:t>
      </w:r>
      <w:r>
        <w:rPr>
          <w:rFonts w:hint="eastAsia" w:ascii="仿宋" w:hAnsi="仿宋" w:eastAsia="仿宋" w:cs="仿宋_GB2312"/>
          <w:color w:val="auto"/>
          <w:spacing w:val="-6"/>
          <w:sz w:val="32"/>
          <w:szCs w:val="32"/>
        </w:rPr>
        <w:t>注册安全工程师、</w:t>
      </w:r>
      <w:r>
        <w:rPr>
          <w:rFonts w:hint="eastAsia" w:ascii="仿宋" w:hAnsi="仿宋" w:eastAsia="仿宋" w:cs="仿宋_GB2312"/>
          <w:color w:val="auto"/>
          <w:spacing w:val="-6"/>
          <w:sz w:val="32"/>
          <w:szCs w:val="32"/>
          <w:lang w:eastAsia="zh-CN"/>
        </w:rPr>
        <w:t>二</w:t>
      </w:r>
      <w:r>
        <w:rPr>
          <w:rFonts w:ascii="仿宋" w:hAnsi="仿宋" w:eastAsia="仿宋" w:cs="仿宋_GB2312"/>
          <w:color w:val="auto"/>
          <w:spacing w:val="-6"/>
          <w:sz w:val="32"/>
          <w:szCs w:val="32"/>
        </w:rPr>
        <w:t>级及以上</w:t>
      </w:r>
      <w:r>
        <w:rPr>
          <w:rFonts w:hint="eastAsia" w:ascii="仿宋" w:hAnsi="仿宋" w:eastAsia="仿宋" w:cs="仿宋_GB2312"/>
          <w:color w:val="auto"/>
          <w:spacing w:val="-6"/>
          <w:sz w:val="32"/>
          <w:szCs w:val="32"/>
        </w:rPr>
        <w:t>安全评价师、</w:t>
      </w:r>
      <w:r>
        <w:rPr>
          <w:rFonts w:ascii="仿宋" w:hAnsi="仿宋" w:eastAsia="仿宋" w:cs="仿宋_GB2312"/>
          <w:color w:val="auto"/>
          <w:spacing w:val="-6"/>
          <w:sz w:val="32"/>
          <w:szCs w:val="32"/>
        </w:rPr>
        <w:t>中级及以上工程</w:t>
      </w:r>
      <w:r>
        <w:rPr>
          <w:rFonts w:hint="eastAsia" w:ascii="仿宋" w:hAnsi="仿宋" w:eastAsia="仿宋" w:cs="仿宋_GB2312"/>
          <w:color w:val="auto"/>
          <w:spacing w:val="-6"/>
          <w:sz w:val="32"/>
          <w:szCs w:val="32"/>
          <w:lang w:eastAsia="zh-CN"/>
        </w:rPr>
        <w:t>系列</w:t>
      </w:r>
      <w:r>
        <w:rPr>
          <w:rFonts w:ascii="仿宋" w:hAnsi="仿宋" w:eastAsia="仿宋" w:cs="仿宋_GB2312"/>
          <w:color w:val="auto"/>
          <w:spacing w:val="-6"/>
          <w:sz w:val="32"/>
          <w:szCs w:val="32"/>
        </w:rPr>
        <w:t>职称资格</w:t>
      </w:r>
      <w:r>
        <w:rPr>
          <w:rFonts w:hint="eastAsia" w:ascii="仿宋" w:hAnsi="仿宋" w:eastAsia="仿宋" w:cs="仿宋_GB2312"/>
          <w:color w:val="auto"/>
          <w:spacing w:val="-6"/>
          <w:sz w:val="32"/>
          <w:szCs w:val="32"/>
        </w:rPr>
        <w:t>之一</w:t>
      </w:r>
      <w:r>
        <w:rPr>
          <w:rFonts w:ascii="仿宋" w:hAnsi="仿宋" w:eastAsia="仿宋" w:cs="仿宋_GB2312"/>
          <w:color w:val="auto"/>
          <w:spacing w:val="-6"/>
          <w:sz w:val="32"/>
          <w:szCs w:val="32"/>
        </w:rPr>
        <w:t>且从事安全生产</w:t>
      </w:r>
      <w:r>
        <w:rPr>
          <w:rFonts w:hint="eastAsia" w:ascii="仿宋" w:hAnsi="仿宋" w:eastAsia="仿宋" w:cs="仿宋_GB2312"/>
          <w:color w:val="auto"/>
          <w:spacing w:val="-6"/>
          <w:sz w:val="32"/>
          <w:szCs w:val="32"/>
        </w:rPr>
        <w:t>相关</w:t>
      </w:r>
      <w:r>
        <w:rPr>
          <w:rFonts w:ascii="仿宋" w:hAnsi="仿宋" w:eastAsia="仿宋" w:cs="仿宋_GB2312"/>
          <w:color w:val="auto"/>
          <w:spacing w:val="-6"/>
          <w:sz w:val="32"/>
          <w:szCs w:val="32"/>
        </w:rPr>
        <w:t>工作满</w:t>
      </w:r>
      <w:r>
        <w:rPr>
          <w:rFonts w:hint="eastAsia" w:ascii="仿宋" w:hAnsi="仿宋" w:eastAsia="仿宋" w:cs="仿宋_GB2312"/>
          <w:color w:val="auto"/>
          <w:spacing w:val="-6"/>
          <w:sz w:val="32"/>
          <w:szCs w:val="32"/>
        </w:rPr>
        <w:t>5</w:t>
      </w:r>
      <w:r>
        <w:rPr>
          <w:rFonts w:ascii="仿宋" w:hAnsi="仿宋" w:eastAsia="仿宋" w:cs="仿宋_GB2312"/>
          <w:color w:val="auto"/>
          <w:spacing w:val="-6"/>
          <w:sz w:val="32"/>
          <w:szCs w:val="32"/>
        </w:rPr>
        <w:t>年；</w:t>
      </w:r>
    </w:p>
    <w:p>
      <w:pPr>
        <w:overflowPunct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三</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法律、法规、规章及国家层面相关文件规定</w:t>
      </w:r>
      <w:r>
        <w:rPr>
          <w:rFonts w:ascii="仿宋" w:hAnsi="仿宋" w:eastAsia="仿宋" w:cs="仿宋_GB2312"/>
          <w:color w:val="auto"/>
          <w:sz w:val="32"/>
          <w:szCs w:val="32"/>
        </w:rPr>
        <w:t>的条件。</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lang w:bidi="ar"/>
        </w:rPr>
      </w:pPr>
      <w:r>
        <w:rPr>
          <w:rFonts w:hint="eastAsia" w:ascii="黑体" w:hAnsi="黑体" w:eastAsia="黑体" w:cs="黑体"/>
          <w:color w:val="auto"/>
          <w:sz w:val="32"/>
          <w:szCs w:val="32"/>
        </w:rPr>
        <w:t xml:space="preserve">第九条  </w:t>
      </w:r>
      <w:r>
        <w:rPr>
          <w:rFonts w:ascii="仿宋" w:hAnsi="仿宋" w:eastAsia="仿宋" w:cs="仿宋_GB2312"/>
          <w:color w:val="auto"/>
          <w:sz w:val="32"/>
          <w:szCs w:val="32"/>
          <w:lang w:bidi="ar"/>
        </w:rPr>
        <w:t>企业标准化定级按照自评、申请、</w:t>
      </w:r>
      <w:r>
        <w:rPr>
          <w:rFonts w:hint="eastAsia" w:ascii="仿宋" w:hAnsi="仿宋" w:eastAsia="仿宋" w:cs="仿宋_GB2312"/>
          <w:color w:val="auto"/>
          <w:sz w:val="32"/>
          <w:szCs w:val="32"/>
          <w:lang w:bidi="ar"/>
        </w:rPr>
        <w:t>审核、</w:t>
      </w:r>
      <w:r>
        <w:rPr>
          <w:rFonts w:ascii="仿宋" w:hAnsi="仿宋" w:eastAsia="仿宋" w:cs="仿宋_GB2312"/>
          <w:color w:val="auto"/>
          <w:sz w:val="32"/>
          <w:szCs w:val="32"/>
          <w:lang w:bidi="ar"/>
        </w:rPr>
        <w:t>评审、公示、公告的程序进行。</w:t>
      </w:r>
      <w:r>
        <w:rPr>
          <w:rFonts w:hint="eastAsia" w:ascii="仿宋" w:hAnsi="仿宋" w:eastAsia="仿宋" w:cs="仿宋_GB2312"/>
          <w:color w:val="auto"/>
          <w:sz w:val="32"/>
          <w:szCs w:val="32"/>
          <w:lang w:bidi="ar"/>
        </w:rPr>
        <w:t>全流程通过应急管理部</w:t>
      </w:r>
      <w:r>
        <w:rPr>
          <w:rFonts w:hint="eastAsia" w:ascii="仿宋" w:hAnsi="仿宋" w:eastAsia="仿宋" w:cs="仿宋_GB2312"/>
          <w:color w:val="auto"/>
          <w:sz w:val="32"/>
          <w:szCs w:val="32"/>
          <w:lang w:eastAsia="zh-CN" w:bidi="ar"/>
        </w:rPr>
        <w:t>的</w:t>
      </w:r>
      <w:r>
        <w:rPr>
          <w:rFonts w:hint="eastAsia" w:ascii="仿宋" w:hAnsi="仿宋" w:eastAsia="仿宋" w:cs="仿宋_GB2312"/>
          <w:color w:val="auto"/>
          <w:sz w:val="32"/>
          <w:szCs w:val="32"/>
          <w:lang w:bidi="ar"/>
        </w:rPr>
        <w:t>企业安全生产</w:t>
      </w:r>
      <w:r>
        <w:rPr>
          <w:rFonts w:ascii="仿宋" w:hAnsi="仿宋" w:eastAsia="仿宋" w:cs="仿宋_GB2312"/>
          <w:color w:val="auto"/>
          <w:sz w:val="32"/>
          <w:szCs w:val="32"/>
          <w:lang w:bidi="ar"/>
        </w:rPr>
        <w:t>标准化信息</w:t>
      </w:r>
      <w:r>
        <w:rPr>
          <w:rFonts w:hint="eastAsia" w:ascii="仿宋" w:hAnsi="仿宋" w:eastAsia="仿宋" w:cs="仿宋_GB2312"/>
          <w:color w:val="auto"/>
          <w:sz w:val="32"/>
          <w:szCs w:val="32"/>
          <w:lang w:bidi="ar"/>
        </w:rPr>
        <w:t>管理</w:t>
      </w:r>
      <w:r>
        <w:rPr>
          <w:rFonts w:ascii="仿宋" w:hAnsi="仿宋" w:eastAsia="仿宋" w:cs="仿宋_GB2312"/>
          <w:color w:val="auto"/>
          <w:sz w:val="32"/>
          <w:szCs w:val="32"/>
          <w:lang w:bidi="ar"/>
        </w:rPr>
        <w:t>系统，做到网上申报、受理及动态管理，实现材料“无纸化”和过程“零跑腿”。</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楷体" w:hAnsi="楷体" w:eastAsia="楷体" w:cs="楷体"/>
          <w:color w:val="auto"/>
          <w:sz w:val="32"/>
          <w:szCs w:val="32"/>
        </w:rPr>
        <w:t>（一）自评。</w:t>
      </w:r>
      <w:r>
        <w:rPr>
          <w:rFonts w:ascii="仿宋" w:hAnsi="仿宋" w:eastAsia="仿宋" w:cs="仿宋_GB2312"/>
          <w:color w:val="auto"/>
          <w:sz w:val="32"/>
          <w:szCs w:val="32"/>
        </w:rPr>
        <w:t>企业应自主开展标准化建设，</w:t>
      </w:r>
      <w:r>
        <w:rPr>
          <w:rFonts w:hint="eastAsia" w:ascii="仿宋" w:hAnsi="仿宋" w:eastAsia="仿宋" w:cs="仿宋_GB2312"/>
          <w:color w:val="auto"/>
          <w:sz w:val="32"/>
          <w:szCs w:val="32"/>
        </w:rPr>
        <w:t>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10个工作日，及时整改发现的隐患问题，持续改进安全绩效。</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（二）申请。</w:t>
      </w:r>
      <w:r>
        <w:rPr>
          <w:rFonts w:hint="eastAsia" w:ascii="仿宋" w:hAnsi="仿宋" w:eastAsia="仿宋" w:cs="仿宋_GB2312"/>
          <w:color w:val="auto"/>
          <w:sz w:val="32"/>
          <w:szCs w:val="32"/>
        </w:rPr>
        <w:t>企业依拟申请的等级向相应组织单位提交自评报告，并对其真实性负责。</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申请定级的企业，须向组织单位提交下列材料：</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1.企业安全生产标准化定级申请；</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2.自评报告（格式见附件1）；</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3.主要负责人对申请条件做出的符合性、真实性承诺；</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u w:val="none"/>
        </w:rPr>
      </w:pPr>
      <w:r>
        <w:rPr>
          <w:rFonts w:hint="eastAsia" w:ascii="仿宋" w:hAnsi="仿宋" w:eastAsia="仿宋" w:cs="仿宋_GB2312"/>
          <w:color w:val="auto"/>
          <w:sz w:val="32"/>
          <w:szCs w:val="32"/>
          <w:u w:val="none"/>
        </w:rPr>
        <w:t>4.出具无生产安全事故证明；</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u w:val="none"/>
        </w:rPr>
      </w:pPr>
      <w:r>
        <w:rPr>
          <w:rFonts w:hint="eastAsia" w:ascii="仿宋" w:hAnsi="仿宋" w:eastAsia="仿宋" w:cs="仿宋_GB2312"/>
          <w:color w:val="auto"/>
          <w:sz w:val="32"/>
          <w:szCs w:val="32"/>
          <w:u w:val="none"/>
        </w:rPr>
        <w:t>5</w:t>
      </w:r>
      <w:r>
        <w:rPr>
          <w:rFonts w:hint="eastAsia" w:ascii="仿宋" w:hAnsi="仿宋" w:eastAsia="仿宋" w:cs="仿宋_GB2312"/>
          <w:color w:val="auto"/>
          <w:sz w:val="32"/>
          <w:szCs w:val="32"/>
          <w:u w:val="none"/>
          <w:lang w:eastAsia="zh-CN"/>
        </w:rPr>
        <w:t>.</w:t>
      </w:r>
      <w:r>
        <w:rPr>
          <w:rFonts w:hint="eastAsia" w:ascii="仿宋" w:hAnsi="仿宋" w:eastAsia="仿宋" w:cs="仿宋_GB2312"/>
          <w:color w:val="auto"/>
          <w:sz w:val="32"/>
          <w:szCs w:val="32"/>
          <w:u w:val="none"/>
        </w:rPr>
        <w:t>企业营业执照、安全生产许可证（如有）等相关证书</w:t>
      </w:r>
      <w:r>
        <w:rPr>
          <w:rFonts w:ascii="仿宋" w:hAnsi="仿宋" w:eastAsia="仿宋" w:cs="仿宋_GB2312"/>
          <w:color w:val="auto"/>
          <w:sz w:val="32"/>
          <w:szCs w:val="32"/>
          <w:u w:val="none"/>
        </w:rPr>
        <w:t>。</w:t>
      </w:r>
    </w:p>
    <w:p>
      <w:pPr>
        <w:tabs>
          <w:tab w:val="left" w:pos="7088"/>
        </w:tabs>
        <w:overflowPunct w:val="0"/>
        <w:adjustRightInd w:val="0"/>
        <w:snapToGrid w:val="0"/>
        <w:spacing w:line="600" w:lineRule="exact"/>
        <w:ind w:firstLine="640" w:firstLineChars="200"/>
        <w:rPr>
          <w:rFonts w:eastAsia="方正仿宋_GBK"/>
          <w:bCs/>
          <w:color w:val="auto"/>
          <w:sz w:val="32"/>
          <w:szCs w:val="32"/>
        </w:rPr>
      </w:pPr>
      <w:r>
        <w:rPr>
          <w:rFonts w:ascii="仿宋" w:hAnsi="仿宋" w:eastAsia="仿宋" w:cs="仿宋_GB2312"/>
          <w:color w:val="auto"/>
          <w:sz w:val="32"/>
          <w:szCs w:val="32"/>
        </w:rPr>
        <w:t>原则上企业应通过安全生产标准化信息管理系统提出定级申请并提交前款规定的</w:t>
      </w:r>
      <w:r>
        <w:rPr>
          <w:rFonts w:eastAsia="方正仿宋_GBK"/>
          <w:bCs/>
          <w:color w:val="auto"/>
          <w:sz w:val="32"/>
          <w:szCs w:val="32"/>
        </w:rPr>
        <w:t>申请材料，特殊情况也可向组织单位直接递交纸质申请材料。</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楷体" w:hAnsi="楷体" w:eastAsia="楷体" w:cs="楷体"/>
          <w:color w:val="auto"/>
          <w:sz w:val="32"/>
          <w:szCs w:val="32"/>
        </w:rPr>
        <w:t>（三）审核。</w:t>
      </w:r>
      <w:r>
        <w:rPr>
          <w:rFonts w:hint="eastAsia" w:ascii="仿宋" w:hAnsi="仿宋" w:eastAsia="仿宋" w:cs="仿宋_GB2312"/>
          <w:color w:val="auto"/>
          <w:sz w:val="32"/>
          <w:szCs w:val="32"/>
        </w:rPr>
        <w:t>组织单位收到企业提交的自评报告等材料后</w:t>
      </w:r>
      <w:r>
        <w:rPr>
          <w:rFonts w:eastAsia="方正仿宋_GBK"/>
          <w:color w:val="auto"/>
          <w:kern w:val="0"/>
          <w:sz w:val="32"/>
          <w:szCs w:val="32"/>
        </w:rPr>
        <w:t>进行审核，审核中发现存在问题或有异议的，可组织人员进行核查确认</w:t>
      </w:r>
      <w:r>
        <w:rPr>
          <w:rFonts w:hint="eastAsia" w:eastAsia="方正仿宋_GBK"/>
          <w:color w:val="auto"/>
          <w:kern w:val="0"/>
          <w:sz w:val="32"/>
          <w:szCs w:val="32"/>
        </w:rPr>
        <w:t>，并</w:t>
      </w:r>
      <w:r>
        <w:rPr>
          <w:rFonts w:hint="eastAsia" w:ascii="仿宋" w:hAnsi="仿宋" w:eastAsia="仿宋" w:cs="仿宋_GB2312"/>
          <w:color w:val="auto"/>
          <w:sz w:val="32"/>
          <w:szCs w:val="32"/>
        </w:rPr>
        <w:t>根据下列情况分别作出处理：</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pacing w:val="-6"/>
          <w:sz w:val="32"/>
          <w:szCs w:val="32"/>
        </w:rPr>
        <w:t>自评报告内容存在错误、不齐全或者不符合规定形式的，</w:t>
      </w:r>
      <w:r>
        <w:rPr>
          <w:rFonts w:hint="eastAsia" w:ascii="仿宋" w:hAnsi="仿宋" w:eastAsia="仿宋" w:cs="仿宋_GB2312"/>
          <w:color w:val="auto"/>
          <w:sz w:val="32"/>
          <w:szCs w:val="32"/>
        </w:rPr>
        <w:t>在5个工作日内一次性书面告知企业需要补正的全部内容；逾期不告知的，自收到自评报告之日起即为受理。</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w:t>
      </w:r>
      <w:r>
        <w:rPr>
          <w:rFonts w:hint="eastAsia" w:ascii="仿宋" w:hAnsi="仿宋" w:eastAsia="仿宋" w:cs="仿宋_GB2312"/>
          <w:color w:val="auto"/>
          <w:spacing w:val="-6"/>
          <w:sz w:val="32"/>
          <w:szCs w:val="32"/>
        </w:rPr>
        <w:t>自评报告内容齐全、符合规定形式，或者企业按照要求补正全部内容后，对自评报告逐项进行审核。对符合申请条件的，将审核意见</w:t>
      </w:r>
      <w:r>
        <w:rPr>
          <w:rFonts w:hint="eastAsia" w:ascii="仿宋" w:hAnsi="仿宋" w:eastAsia="仿宋" w:cs="仿宋_GB2312"/>
          <w:color w:val="auto"/>
          <w:sz w:val="32"/>
          <w:szCs w:val="32"/>
        </w:rPr>
        <w:t>（格式见附件2）</w:t>
      </w:r>
      <w:r>
        <w:rPr>
          <w:rFonts w:hint="eastAsia" w:ascii="仿宋" w:hAnsi="仿宋" w:eastAsia="仿宋" w:cs="仿宋_GB2312"/>
          <w:color w:val="auto"/>
          <w:spacing w:val="-6"/>
          <w:sz w:val="32"/>
          <w:szCs w:val="32"/>
        </w:rPr>
        <w:t>和企业自评报告一并报送定级部门，并书面告知企业</w:t>
      </w:r>
      <w:r>
        <w:rPr>
          <w:rFonts w:hint="eastAsia" w:ascii="仿宋" w:hAnsi="仿宋" w:eastAsia="仿宋" w:cs="仿宋_GB2312"/>
          <w:color w:val="auto"/>
          <w:sz w:val="32"/>
          <w:szCs w:val="32"/>
        </w:rPr>
        <w:t>（格式见附件3）</w:t>
      </w:r>
      <w:r>
        <w:rPr>
          <w:rFonts w:hint="eastAsia" w:ascii="仿宋" w:hAnsi="仿宋" w:eastAsia="仿宋" w:cs="仿宋_GB2312"/>
          <w:color w:val="auto"/>
          <w:spacing w:val="-6"/>
          <w:sz w:val="32"/>
          <w:szCs w:val="32"/>
        </w:rPr>
        <w:t>；</w:t>
      </w:r>
      <w:r>
        <w:rPr>
          <w:rFonts w:hint="eastAsia" w:ascii="仿宋" w:hAnsi="仿宋" w:eastAsia="仿宋" w:cs="仿宋_GB2312"/>
          <w:color w:val="auto"/>
          <w:sz w:val="32"/>
          <w:szCs w:val="32"/>
        </w:rPr>
        <w:t>对不符合的，书面告知企业并说明理由。</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审核、报送和告知工作应当在10个工作日内完成。</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楷体" w:hAnsi="楷体" w:eastAsia="楷体" w:cs="楷体"/>
          <w:color w:val="auto"/>
          <w:sz w:val="32"/>
          <w:szCs w:val="32"/>
        </w:rPr>
        <w:t>（四）评审。</w:t>
      </w:r>
      <w:r>
        <w:rPr>
          <w:rFonts w:hint="eastAsia" w:ascii="仿宋" w:hAnsi="仿宋" w:eastAsia="仿宋" w:cs="仿宋_GB2312"/>
          <w:color w:val="auto"/>
          <w:sz w:val="32"/>
          <w:szCs w:val="32"/>
        </w:rPr>
        <w:t>定级部门接到组织单位报送的审核意见和企业自评报告</w:t>
      </w:r>
      <w:r>
        <w:rPr>
          <w:rFonts w:hint="eastAsia" w:ascii="仿宋" w:hAnsi="仿宋" w:eastAsia="仿宋" w:cs="仿宋_GB2312"/>
          <w:color w:val="auto"/>
          <w:sz w:val="32"/>
          <w:szCs w:val="32"/>
          <w:lang w:eastAsia="zh-CN"/>
        </w:rPr>
        <w:t>后进行审查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并</w:t>
      </w:r>
      <w:r>
        <w:rPr>
          <w:rFonts w:hint="eastAsia" w:ascii="仿宋" w:hAnsi="仿宋" w:eastAsia="仿宋" w:cs="仿宋_GB2312"/>
          <w:color w:val="auto"/>
          <w:sz w:val="32"/>
          <w:szCs w:val="32"/>
        </w:rPr>
        <w:t>根据企业自评和事故情况、组织单位审核意见、定级单位年度计划和工作经费情况等方面，确认拟开展现场评审的企业名单。确认后，</w:t>
      </w:r>
      <w:r>
        <w:rPr>
          <w:rFonts w:hint="eastAsia" w:ascii="仿宋" w:hAnsi="仿宋" w:eastAsia="仿宋" w:cs="仿宋_GB2312"/>
          <w:color w:val="auto"/>
          <w:sz w:val="32"/>
          <w:szCs w:val="32"/>
          <w:lang w:bidi="ar"/>
        </w:rPr>
        <w:t>由组织单位通知</w:t>
      </w:r>
      <w:r>
        <w:rPr>
          <w:rFonts w:hint="eastAsia" w:ascii="仿宋" w:hAnsi="仿宋" w:eastAsia="仿宋" w:cs="仿宋_GB2312"/>
          <w:color w:val="auto"/>
          <w:sz w:val="32"/>
          <w:szCs w:val="32"/>
        </w:rPr>
        <w:t>评审单位成立现场评审组，在20个工作日内完成现场评审。</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评审单位接受评审工作任务后，应当根据申请企业所属行业、企业规模、生产工艺等因素，成立现场评审组，指定评审组组长。每家企业的</w:t>
      </w:r>
      <w:r>
        <w:rPr>
          <w:rFonts w:ascii="仿宋" w:hAnsi="仿宋" w:eastAsia="仿宋" w:cs="仿宋_GB2312"/>
          <w:color w:val="auto"/>
          <w:sz w:val="32"/>
          <w:szCs w:val="32"/>
        </w:rPr>
        <w:t>现场评审</w:t>
      </w:r>
      <w:r>
        <w:rPr>
          <w:rFonts w:hint="eastAsia" w:ascii="仿宋" w:hAnsi="仿宋" w:eastAsia="仿宋" w:cs="仿宋_GB2312"/>
          <w:color w:val="auto"/>
          <w:sz w:val="32"/>
          <w:szCs w:val="32"/>
        </w:rPr>
        <w:t>人员</w:t>
      </w:r>
      <w:r>
        <w:rPr>
          <w:rFonts w:hint="eastAsia" w:ascii="仿宋" w:hAnsi="仿宋" w:eastAsia="仿宋" w:cs="仿宋_GB2312"/>
          <w:color w:val="auto"/>
          <w:sz w:val="32"/>
          <w:szCs w:val="32"/>
          <w:lang w:eastAsia="zh-CN"/>
        </w:rPr>
        <w:t>原则上</w:t>
      </w:r>
      <w:r>
        <w:rPr>
          <w:rFonts w:ascii="仿宋" w:hAnsi="仿宋" w:eastAsia="仿宋" w:cs="仿宋_GB2312"/>
          <w:color w:val="auto"/>
          <w:sz w:val="32"/>
          <w:szCs w:val="32"/>
        </w:rPr>
        <w:t>不少于5人</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低风险的</w:t>
      </w:r>
      <w:r>
        <w:rPr>
          <w:rFonts w:hint="eastAsia" w:ascii="仿宋" w:hAnsi="仿宋" w:eastAsia="仿宋" w:cs="仿宋_GB2312"/>
          <w:color w:val="auto"/>
          <w:sz w:val="32"/>
          <w:szCs w:val="32"/>
        </w:rPr>
        <w:t>小微企业可不少于3人），其中评审组组长和至少应</w:t>
      </w:r>
      <w:r>
        <w:rPr>
          <w:rFonts w:ascii="仿宋" w:hAnsi="仿宋" w:eastAsia="仿宋" w:cs="仿宋_GB2312"/>
          <w:color w:val="auto"/>
          <w:sz w:val="32"/>
          <w:szCs w:val="32"/>
        </w:rPr>
        <w:t>有2</w:t>
      </w:r>
      <w:r>
        <w:rPr>
          <w:rFonts w:hint="eastAsia" w:ascii="仿宋" w:hAnsi="仿宋" w:eastAsia="仿宋" w:cs="仿宋_GB2312"/>
          <w:color w:val="auto"/>
          <w:sz w:val="32"/>
          <w:szCs w:val="32"/>
        </w:rPr>
        <w:t>人具备与所评审企业生产工艺、设施设备等相关的专业背景</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评审组</w:t>
      </w:r>
      <w:r>
        <w:rPr>
          <w:rFonts w:hint="eastAsia" w:ascii="仿宋" w:hAnsi="仿宋" w:eastAsia="仿宋" w:cs="仿宋_GB2312"/>
          <w:color w:val="auto"/>
          <w:sz w:val="32"/>
          <w:szCs w:val="32"/>
          <w:lang w:eastAsia="zh-CN"/>
        </w:rPr>
        <w:t>组长原则上由省应急管理厅专家库人员担任</w:t>
      </w:r>
      <w:r>
        <w:rPr>
          <w:rFonts w:hint="eastAsia" w:ascii="仿宋" w:hAnsi="仿宋" w:eastAsia="仿宋" w:cs="仿宋_GB2312"/>
          <w:color w:val="auto"/>
          <w:sz w:val="32"/>
          <w:szCs w:val="32"/>
        </w:rPr>
        <w:t>。</w:t>
      </w:r>
      <w:r>
        <w:rPr>
          <w:rFonts w:ascii="仿宋" w:hAnsi="仿宋" w:eastAsia="仿宋" w:cs="仿宋_GB2312"/>
          <w:color w:val="auto"/>
          <w:sz w:val="32"/>
          <w:szCs w:val="32"/>
        </w:rPr>
        <w:t>现场评审时间</w:t>
      </w:r>
      <w:r>
        <w:rPr>
          <w:rFonts w:hint="eastAsia" w:ascii="仿宋" w:hAnsi="仿宋" w:eastAsia="仿宋" w:cs="仿宋_GB2312"/>
          <w:color w:val="auto"/>
          <w:sz w:val="32"/>
          <w:szCs w:val="32"/>
          <w:lang w:eastAsia="zh-CN"/>
        </w:rPr>
        <w:t>原则上</w:t>
      </w:r>
      <w:r>
        <w:rPr>
          <w:rFonts w:ascii="仿宋" w:hAnsi="仿宋" w:eastAsia="仿宋" w:cs="仿宋_GB2312"/>
          <w:color w:val="auto"/>
          <w:sz w:val="32"/>
          <w:szCs w:val="32"/>
        </w:rPr>
        <w:t>不少于2</w:t>
      </w:r>
      <w:r>
        <w:rPr>
          <w:rFonts w:hint="eastAsia" w:ascii="仿宋" w:hAnsi="仿宋" w:eastAsia="仿宋" w:cs="仿宋_GB2312"/>
          <w:color w:val="auto"/>
          <w:sz w:val="32"/>
          <w:szCs w:val="32"/>
          <w:lang w:eastAsia="zh-CN"/>
        </w:rPr>
        <w:t>个工作</w:t>
      </w:r>
      <w:r>
        <w:rPr>
          <w:rFonts w:ascii="仿宋" w:hAnsi="仿宋" w:eastAsia="仿宋" w:cs="仿宋_GB2312"/>
          <w:color w:val="auto"/>
          <w:sz w:val="32"/>
          <w:szCs w:val="32"/>
        </w:rPr>
        <w:t>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低风险的</w:t>
      </w:r>
      <w:r>
        <w:rPr>
          <w:rFonts w:hint="eastAsia" w:ascii="仿宋" w:hAnsi="仿宋" w:eastAsia="仿宋" w:cs="仿宋_GB2312"/>
          <w:color w:val="auto"/>
          <w:sz w:val="32"/>
          <w:szCs w:val="32"/>
        </w:rPr>
        <w:t>小微企业可不少于</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个工作</w:t>
      </w:r>
      <w:r>
        <w:rPr>
          <w:rFonts w:ascii="仿宋" w:hAnsi="仿宋" w:eastAsia="仿宋" w:cs="仿宋_GB2312"/>
          <w:color w:val="auto"/>
          <w:sz w:val="32"/>
          <w:szCs w:val="32"/>
        </w:rPr>
        <w:t>日</w:t>
      </w:r>
      <w:r>
        <w:rPr>
          <w:rFonts w:hint="eastAsia" w:ascii="仿宋" w:hAnsi="仿宋" w:eastAsia="仿宋" w:cs="仿宋_GB2312"/>
          <w:color w:val="auto"/>
          <w:sz w:val="32"/>
          <w:szCs w:val="32"/>
        </w:rPr>
        <w:t>）</w:t>
      </w:r>
      <w:r>
        <w:rPr>
          <w:rFonts w:ascii="仿宋" w:hAnsi="仿宋" w:eastAsia="仿宋" w:cs="仿宋_GB2312"/>
          <w:color w:val="auto"/>
          <w:sz w:val="32"/>
          <w:szCs w:val="32"/>
        </w:rPr>
        <w:t>。</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评审单位应当确定评审方案后按照评审程序开展工作，同时将评审方案报送组织单位。涉及危险化学品重大危险源企业、规模以上</w:t>
      </w:r>
      <w:r>
        <w:rPr>
          <w:rFonts w:hint="eastAsia" w:ascii="仿宋" w:hAnsi="仿宋" w:eastAsia="仿宋" w:cs="仿宋_GB2312"/>
          <w:color w:val="auto"/>
          <w:sz w:val="32"/>
          <w:szCs w:val="32"/>
          <w:lang w:eastAsia="zh-CN"/>
        </w:rPr>
        <w:t>及三大专项领域（涉氨制冷、粉尘涉爆、有限空间作业）</w:t>
      </w:r>
      <w:r>
        <w:rPr>
          <w:rFonts w:hint="eastAsia" w:ascii="仿宋" w:hAnsi="仿宋" w:eastAsia="仿宋" w:cs="仿宋_GB2312"/>
          <w:color w:val="auto"/>
          <w:sz w:val="32"/>
          <w:szCs w:val="32"/>
        </w:rPr>
        <w:t>工贸企业、</w:t>
      </w:r>
      <w:r>
        <w:rPr>
          <w:rFonts w:hint="eastAsia" w:ascii="仿宋" w:hAnsi="仿宋" w:eastAsia="仿宋" w:cs="仿宋_GB2312"/>
          <w:color w:val="auto"/>
          <w:sz w:val="32"/>
          <w:szCs w:val="32"/>
          <w:lang w:eastAsia="zh-CN"/>
        </w:rPr>
        <w:t>非煤</w:t>
      </w:r>
      <w:r>
        <w:rPr>
          <w:rFonts w:hint="eastAsia" w:ascii="仿宋" w:hAnsi="仿宋" w:eastAsia="仿宋" w:cs="仿宋_GB2312"/>
          <w:color w:val="auto"/>
          <w:sz w:val="32"/>
          <w:szCs w:val="32"/>
        </w:rPr>
        <w:t>矿山企业的现场评审，组织单位应当派员监督现场评审工作。</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lang w:bidi="ar"/>
        </w:rPr>
      </w:pPr>
      <w:r>
        <w:rPr>
          <w:rFonts w:hint="eastAsia" w:ascii="仿宋" w:hAnsi="仿宋" w:eastAsia="仿宋" w:cs="仿宋_GB2312"/>
          <w:color w:val="auto"/>
          <w:sz w:val="32"/>
          <w:szCs w:val="32"/>
        </w:rPr>
        <w:t>现场评审后，现场评审组应将现场评审情况、不符合项等形成现场评审报告（格式见附件4），初步确定企业是否达到拟申请的等级，并</w:t>
      </w:r>
      <w:r>
        <w:rPr>
          <w:rFonts w:hint="eastAsia" w:ascii="仿宋" w:hAnsi="仿宋" w:eastAsia="仿宋" w:cs="仿宋_GB2312"/>
          <w:color w:val="auto"/>
          <w:sz w:val="32"/>
          <w:szCs w:val="32"/>
          <w:lang w:bidi="ar"/>
        </w:rPr>
        <w:t>书面告知企业。</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企业收到现场评审报告后，应当在20个工作日内完成不符合项整改工作，并将整改情况报告现场评审组。特殊情况下，报经组织单位同意，整改期限可以适当延长，但延长的期限最长不超过20个工作日。企业未在规定期限内完成整改的，视为整改不合格。</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现场评审组应指导企业做好整改工作，并在收到企业整改情况报告后10个工作日内采取书面检查或者现场复核的方式，确认整改是否合格，书面告知企业，并形成现场评审结果经组长签字后提交评审单位，由评审单位书面告知组织单位。评审单位应将审核盖章后的现场评审报告、整改情况及评审结果一并报送组织单位。</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ascii="楷体" w:hAnsi="楷体" w:eastAsia="楷体" w:cs="楷体"/>
          <w:color w:val="auto"/>
          <w:sz w:val="32"/>
          <w:szCs w:val="32"/>
        </w:rPr>
        <w:t>（</w:t>
      </w:r>
      <w:r>
        <w:rPr>
          <w:rFonts w:hint="eastAsia" w:ascii="楷体" w:hAnsi="楷体" w:eastAsia="楷体" w:cs="楷体"/>
          <w:color w:val="auto"/>
          <w:sz w:val="32"/>
          <w:szCs w:val="32"/>
        </w:rPr>
        <w:t>五</w:t>
      </w:r>
      <w:r>
        <w:rPr>
          <w:rFonts w:ascii="楷体" w:hAnsi="楷体" w:eastAsia="楷体" w:cs="楷体"/>
          <w:color w:val="auto"/>
          <w:sz w:val="32"/>
          <w:szCs w:val="32"/>
        </w:rPr>
        <w:t>）</w:t>
      </w:r>
      <w:r>
        <w:rPr>
          <w:rFonts w:hint="eastAsia" w:ascii="楷体" w:hAnsi="楷体" w:eastAsia="楷体" w:cs="楷体"/>
          <w:color w:val="auto"/>
          <w:sz w:val="32"/>
          <w:szCs w:val="32"/>
        </w:rPr>
        <w:t>公示。</w:t>
      </w:r>
      <w:r>
        <w:rPr>
          <w:rFonts w:hint="eastAsia" w:ascii="仿宋" w:hAnsi="仿宋" w:eastAsia="仿宋" w:cs="仿宋_GB2312"/>
          <w:color w:val="auto"/>
          <w:sz w:val="32"/>
          <w:szCs w:val="32"/>
        </w:rPr>
        <w:t>组织单位应当对评审单位报送的评审结果复核后，将确认整改合格、符合相应定级标准的企业名单建议意见及其现场评审报告，报送相应定级部门。定级部门接收组织单位报送的评审结果后，按程序</w:t>
      </w:r>
      <w:r>
        <w:rPr>
          <w:rFonts w:hint="eastAsia" w:ascii="仿宋" w:hAnsi="仿宋" w:eastAsia="仿宋" w:cs="仿宋_GB2312"/>
          <w:color w:val="auto"/>
          <w:sz w:val="32"/>
          <w:szCs w:val="32"/>
          <w:lang w:eastAsia="zh-CN"/>
        </w:rPr>
        <w:t>予以</w:t>
      </w:r>
      <w:r>
        <w:rPr>
          <w:rFonts w:hint="eastAsia" w:ascii="仿宋" w:hAnsi="仿宋" w:eastAsia="仿宋" w:cs="仿宋_GB2312"/>
          <w:color w:val="auto"/>
          <w:sz w:val="32"/>
          <w:szCs w:val="32"/>
        </w:rPr>
        <w:t>审定确认。确定拟定级企业名单后，</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二级企业在省应急管理厅网站、</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三级企业在各市县政府网站或本部门网站向社会公示，接受社会监督，公示时间不少于7个工作日。公示期间，收到企业存在不符合定级标准以及其他相关要求问题反映的，定级部门应当组织核实。</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楷体" w:hAnsi="楷体" w:eastAsia="楷体" w:cs="楷体"/>
          <w:color w:val="auto"/>
          <w:sz w:val="32"/>
          <w:szCs w:val="32"/>
        </w:rPr>
        <w:t>（六）公告。</w:t>
      </w:r>
      <w:r>
        <w:rPr>
          <w:rFonts w:hint="eastAsia" w:ascii="仿宋" w:hAnsi="仿宋" w:eastAsia="仿宋" w:cs="仿宋_GB2312"/>
          <w:color w:val="auto"/>
          <w:sz w:val="32"/>
          <w:szCs w:val="32"/>
        </w:rPr>
        <w:t>对公示无异议或者经核实不存在所反映问题的企业，定级部门应当确认其等级，予以公告，</w:t>
      </w:r>
      <w:r>
        <w:rPr>
          <w:rFonts w:hint="eastAsia" w:ascii="仿宋" w:hAnsi="仿宋" w:eastAsia="仿宋" w:cs="仿宋_GB2312"/>
          <w:color w:val="auto"/>
          <w:spacing w:val="-6"/>
          <w:sz w:val="32"/>
          <w:szCs w:val="32"/>
        </w:rPr>
        <w:t>并抄送同级工业和信息化、人力资源社会保障、国有资产监督管理、市场监督管理等部门和工会，以及相应</w:t>
      </w:r>
      <w:r>
        <w:rPr>
          <w:rFonts w:hint="eastAsia" w:ascii="仿宋" w:hAnsi="仿宋" w:eastAsia="仿宋" w:cs="仿宋_GB2312"/>
          <w:color w:val="auto"/>
          <w:spacing w:val="-6"/>
          <w:sz w:val="32"/>
          <w:szCs w:val="32"/>
          <w:lang w:eastAsia="zh-CN"/>
        </w:rPr>
        <w:t>的金融和</w:t>
      </w:r>
      <w:r>
        <w:rPr>
          <w:rFonts w:hint="eastAsia" w:ascii="仿宋" w:hAnsi="仿宋" w:eastAsia="仿宋" w:cs="仿宋_GB2312"/>
          <w:color w:val="auto"/>
          <w:spacing w:val="-6"/>
          <w:sz w:val="32"/>
          <w:szCs w:val="32"/>
        </w:rPr>
        <w:t>证券监督管理机构。</w:t>
      </w:r>
      <w:r>
        <w:rPr>
          <w:rFonts w:hint="eastAsia" w:ascii="仿宋" w:hAnsi="仿宋" w:eastAsia="仿宋" w:cs="仿宋_GB2312"/>
          <w:color w:val="auto"/>
          <w:sz w:val="32"/>
          <w:szCs w:val="32"/>
        </w:rPr>
        <w:t>对未予公告的企业，由各级定级部门分别书面告知其未通过定级，并说明理由。</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黑体"/>
          <w:color w:val="auto"/>
          <w:sz w:val="32"/>
          <w:szCs w:val="32"/>
        </w:rPr>
        <w:t xml:space="preserve">第十条  </w:t>
      </w:r>
      <w:r>
        <w:rPr>
          <w:rFonts w:hint="eastAsia" w:ascii="仿宋" w:hAnsi="仿宋" w:eastAsia="仿宋" w:cs="仿宋_GB2312"/>
          <w:color w:val="auto"/>
          <w:sz w:val="32"/>
          <w:szCs w:val="32"/>
        </w:rPr>
        <w:t>申请定级的企业在自评报告中，由其主要负责人承诺符合以下条件：</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（一）依法应当具备的证照齐全有效；</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pacing w:val="-11"/>
          <w:sz w:val="32"/>
          <w:szCs w:val="32"/>
        </w:rPr>
      </w:pPr>
      <w:r>
        <w:rPr>
          <w:rFonts w:hint="eastAsia" w:ascii="仿宋" w:hAnsi="仿宋" w:eastAsia="仿宋" w:cs="仿宋_GB2312"/>
          <w:color w:val="auto"/>
          <w:spacing w:val="0"/>
          <w:sz w:val="32"/>
          <w:szCs w:val="32"/>
        </w:rPr>
        <w:t>（二）</w:t>
      </w:r>
      <w:r>
        <w:rPr>
          <w:rFonts w:hint="eastAsia" w:ascii="仿宋" w:hAnsi="仿宋" w:eastAsia="仿宋" w:cs="仿宋_GB2312"/>
          <w:color w:val="auto"/>
          <w:spacing w:val="-11"/>
          <w:sz w:val="32"/>
          <w:szCs w:val="32"/>
        </w:rPr>
        <w:t>依法设置安全生产管理机构或者配备安全生产管理人员；</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（三）主要负责人、安全生产管理人员、特种作业人员依法持证上岗；</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（四）申请定级之日前</w:t>
      </w:r>
      <w:r>
        <w:rPr>
          <w:rFonts w:hint="default" w:ascii="仿宋" w:hAnsi="仿宋" w:eastAsia="仿宋" w:cs="仿宋_GB2312"/>
          <w:color w:val="auto"/>
          <w:sz w:val="32"/>
          <w:szCs w:val="32"/>
          <w:lang w:val="en"/>
        </w:rPr>
        <w:t>1</w:t>
      </w:r>
      <w:r>
        <w:rPr>
          <w:rFonts w:hint="eastAsia" w:ascii="仿宋" w:hAnsi="仿宋" w:eastAsia="仿宋" w:cs="仿宋_GB2312"/>
          <w:color w:val="auto"/>
          <w:sz w:val="32"/>
          <w:szCs w:val="32"/>
        </w:rPr>
        <w:t>年内未发生死亡、总计3人及以上重伤或者直接经济损失总计100万元及以上的生产安全事故；</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（五）未发生造成重大社会不良影响的事件；</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（六）未被列入安全生产失信惩戒名单；</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（七）前次申请定级被告知未通过之日起满1年；</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（八）被撤销标准化等级之日起满1年；</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（九）全面开展隐患排查治理，发现的重大隐患已完成整改。</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申请二级</w:t>
      </w:r>
      <w:r>
        <w:rPr>
          <w:rFonts w:hint="eastAsia" w:ascii="仿宋" w:hAnsi="仿宋" w:eastAsia="仿宋" w:cs="仿宋_GB2312"/>
          <w:color w:val="auto"/>
          <w:sz w:val="32"/>
          <w:szCs w:val="32"/>
          <w:lang w:eastAsia="zh-CN"/>
        </w:rPr>
        <w:t>企业的，</w:t>
      </w:r>
      <w:r>
        <w:rPr>
          <w:rFonts w:ascii="仿宋" w:hAnsi="仿宋" w:eastAsia="仿宋" w:cs="仿宋_GB2312"/>
          <w:color w:val="auto"/>
          <w:sz w:val="32"/>
          <w:szCs w:val="32"/>
        </w:rPr>
        <w:t>还应</w:t>
      </w:r>
      <w:r>
        <w:rPr>
          <w:rFonts w:hint="eastAsia" w:ascii="仿宋" w:hAnsi="仿宋" w:eastAsia="仿宋" w:cs="仿宋_GB2312"/>
          <w:color w:val="auto"/>
          <w:sz w:val="32"/>
          <w:szCs w:val="32"/>
          <w:lang w:eastAsia="zh-CN"/>
        </w:rPr>
        <w:t>承诺</w:t>
      </w:r>
      <w:r>
        <w:rPr>
          <w:rFonts w:ascii="仿宋" w:hAnsi="仿宋" w:eastAsia="仿宋" w:cs="仿宋_GB2312"/>
          <w:color w:val="auto"/>
          <w:sz w:val="32"/>
          <w:szCs w:val="32"/>
        </w:rPr>
        <w:t>符合</w:t>
      </w:r>
      <w:r>
        <w:rPr>
          <w:rFonts w:hint="eastAsia" w:ascii="仿宋" w:hAnsi="仿宋" w:eastAsia="仿宋" w:cs="仿宋_GB2312"/>
          <w:color w:val="auto"/>
          <w:sz w:val="32"/>
          <w:szCs w:val="32"/>
          <w:lang w:eastAsia="zh-CN"/>
        </w:rPr>
        <w:t>以下条件</w:t>
      </w:r>
      <w:r>
        <w:rPr>
          <w:rFonts w:ascii="仿宋" w:hAnsi="仿宋" w:eastAsia="仿宋" w:cs="仿宋_GB2312"/>
          <w:color w:val="auto"/>
          <w:sz w:val="32"/>
          <w:szCs w:val="32"/>
        </w:rPr>
        <w:t>：</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（一）</w:t>
      </w:r>
      <w:r>
        <w:rPr>
          <w:rFonts w:ascii="仿宋" w:hAnsi="仿宋" w:eastAsia="仿宋" w:cs="仿宋_GB2312"/>
          <w:color w:val="auto"/>
          <w:sz w:val="32"/>
          <w:szCs w:val="32"/>
        </w:rPr>
        <w:t>申请定级之日前3年内未发生过</w:t>
      </w:r>
      <w:r>
        <w:rPr>
          <w:rFonts w:hint="eastAsia" w:ascii="仿宋" w:hAnsi="仿宋" w:eastAsia="仿宋" w:cs="仿宋_GB2312"/>
          <w:color w:val="auto"/>
          <w:sz w:val="32"/>
          <w:szCs w:val="32"/>
          <w:lang w:eastAsia="zh-CN"/>
        </w:rPr>
        <w:t>较大及以上</w:t>
      </w:r>
      <w:r>
        <w:rPr>
          <w:rFonts w:ascii="仿宋" w:hAnsi="仿宋" w:eastAsia="仿宋" w:cs="仿宋_GB2312"/>
          <w:color w:val="auto"/>
          <w:sz w:val="32"/>
          <w:szCs w:val="32"/>
        </w:rPr>
        <w:t>生产安全死亡事故，事故起数、</w:t>
      </w:r>
      <w:r>
        <w:rPr>
          <w:rFonts w:hint="eastAsia" w:ascii="仿宋" w:hAnsi="仿宋" w:eastAsia="仿宋" w:cs="仿宋_GB2312"/>
          <w:color w:val="auto"/>
          <w:sz w:val="32"/>
          <w:szCs w:val="32"/>
          <w:lang w:eastAsia="zh-CN"/>
        </w:rPr>
        <w:t>伤亡</w:t>
      </w:r>
      <w:r>
        <w:rPr>
          <w:rFonts w:hint="eastAsia" w:ascii="仿宋" w:hAnsi="仿宋" w:eastAsia="仿宋" w:cs="仿宋_GB2312"/>
          <w:color w:val="auto"/>
          <w:sz w:val="32"/>
          <w:szCs w:val="32"/>
        </w:rPr>
        <w:t>人数</w:t>
      </w:r>
      <w:r>
        <w:rPr>
          <w:rFonts w:ascii="仿宋" w:hAnsi="仿宋" w:eastAsia="仿宋" w:cs="仿宋_GB2312"/>
          <w:color w:val="auto"/>
          <w:sz w:val="32"/>
          <w:szCs w:val="32"/>
        </w:rPr>
        <w:t>、</w:t>
      </w:r>
      <w:r>
        <w:rPr>
          <w:rFonts w:hint="eastAsia" w:ascii="仿宋" w:hAnsi="仿宋" w:eastAsia="仿宋" w:cs="仿宋_GB2312"/>
          <w:color w:val="auto"/>
          <w:sz w:val="32"/>
          <w:szCs w:val="32"/>
        </w:rPr>
        <w:t>直接经济损失</w:t>
      </w:r>
      <w:r>
        <w:rPr>
          <w:rFonts w:ascii="仿宋" w:hAnsi="仿宋" w:eastAsia="仿宋" w:cs="仿宋_GB2312"/>
          <w:color w:val="auto"/>
          <w:sz w:val="32"/>
          <w:szCs w:val="32"/>
        </w:rPr>
        <w:t>等</w:t>
      </w:r>
      <w:r>
        <w:rPr>
          <w:rFonts w:hint="eastAsia" w:ascii="仿宋" w:hAnsi="仿宋" w:eastAsia="仿宋" w:cs="仿宋_GB2312"/>
          <w:color w:val="auto"/>
          <w:sz w:val="32"/>
          <w:szCs w:val="32"/>
          <w:lang w:eastAsia="zh-CN"/>
        </w:rPr>
        <w:t>指标</w:t>
      </w:r>
      <w:r>
        <w:rPr>
          <w:rFonts w:ascii="仿宋" w:hAnsi="仿宋" w:eastAsia="仿宋" w:cs="仿宋_GB2312"/>
          <w:color w:val="auto"/>
          <w:sz w:val="32"/>
          <w:szCs w:val="32"/>
        </w:rPr>
        <w:t>逐年下降或者</w:t>
      </w:r>
      <w:r>
        <w:rPr>
          <w:rFonts w:hint="eastAsia" w:ascii="仿宋" w:hAnsi="仿宋" w:eastAsia="仿宋" w:cs="仿宋_GB2312"/>
          <w:color w:val="auto"/>
          <w:sz w:val="32"/>
          <w:szCs w:val="32"/>
          <w:lang w:eastAsia="zh-CN"/>
        </w:rPr>
        <w:t>连续</w:t>
      </w:r>
      <w:r>
        <w:rPr>
          <w:rFonts w:ascii="仿宋" w:hAnsi="仿宋" w:eastAsia="仿宋" w:cs="仿宋_GB2312"/>
          <w:color w:val="auto"/>
          <w:sz w:val="32"/>
          <w:szCs w:val="32"/>
        </w:rPr>
        <w:t>持平</w:t>
      </w:r>
      <w:r>
        <w:rPr>
          <w:rFonts w:hint="eastAsia" w:ascii="仿宋" w:hAnsi="仿宋" w:eastAsia="仿宋" w:cs="仿宋_GB2312"/>
          <w:color w:val="auto"/>
          <w:sz w:val="32"/>
          <w:szCs w:val="32"/>
          <w:lang w:eastAsia="zh-CN"/>
        </w:rPr>
        <w:t>；</w:t>
      </w:r>
    </w:p>
    <w:p>
      <w:pPr>
        <w:tabs>
          <w:tab w:val="left" w:pos="7088"/>
        </w:tabs>
        <w:overflowPunct w:val="0"/>
        <w:adjustRightInd w:val="0"/>
        <w:snapToGrid w:val="0"/>
        <w:spacing w:line="600" w:lineRule="exact"/>
        <w:ind w:firstLine="640" w:firstLineChars="200"/>
        <w:rPr>
          <w:rFonts w:hint="default"/>
          <w:color w:val="auto"/>
          <w:lang w:val="en-US" w:eastAsia="zh-CN"/>
        </w:rPr>
      </w:pPr>
      <w:r>
        <w:rPr>
          <w:rFonts w:hint="eastAsia" w:ascii="仿宋" w:hAnsi="仿宋" w:eastAsia="仿宋" w:cs="仿宋_GB2312"/>
          <w:color w:val="auto"/>
          <w:sz w:val="32"/>
          <w:szCs w:val="32"/>
          <w:lang w:eastAsia="zh-CN"/>
        </w:rPr>
        <w:t>（二）</w:t>
      </w:r>
      <w:r>
        <w:rPr>
          <w:rFonts w:ascii="仿宋" w:hAnsi="仿宋" w:eastAsia="仿宋" w:cs="仿宋_GB2312"/>
          <w:color w:val="auto"/>
          <w:sz w:val="32"/>
          <w:szCs w:val="32"/>
        </w:rPr>
        <w:t>曾被定</w:t>
      </w:r>
      <w:r>
        <w:rPr>
          <w:rFonts w:hint="eastAsia" w:ascii="仿宋" w:hAnsi="仿宋" w:eastAsia="仿宋" w:cs="仿宋_GB2312"/>
          <w:color w:val="auto"/>
          <w:sz w:val="32"/>
          <w:szCs w:val="32"/>
          <w:lang w:eastAsia="zh-CN"/>
        </w:rPr>
        <w:t>级</w:t>
      </w:r>
      <w:r>
        <w:rPr>
          <w:rFonts w:ascii="仿宋" w:hAnsi="仿宋" w:eastAsia="仿宋" w:cs="仿宋_GB2312"/>
          <w:color w:val="auto"/>
          <w:sz w:val="32"/>
          <w:szCs w:val="32"/>
        </w:rPr>
        <w:t>为</w:t>
      </w:r>
      <w:r>
        <w:rPr>
          <w:rFonts w:hint="eastAsia" w:ascii="仿宋" w:hAnsi="仿宋" w:eastAsia="仿宋" w:cs="仿宋_GB2312"/>
          <w:color w:val="auto"/>
          <w:sz w:val="32"/>
          <w:szCs w:val="32"/>
          <w:lang w:eastAsia="zh-CN"/>
        </w:rPr>
        <w:t>二级；或者被定级为</w:t>
      </w:r>
      <w:r>
        <w:rPr>
          <w:rFonts w:ascii="仿宋" w:hAnsi="仿宋" w:eastAsia="仿宋" w:cs="仿宋_GB2312"/>
          <w:color w:val="auto"/>
          <w:sz w:val="32"/>
          <w:szCs w:val="32"/>
        </w:rPr>
        <w:t>三级并有效运行3年</w:t>
      </w:r>
      <w:r>
        <w:rPr>
          <w:rFonts w:hint="eastAsia" w:ascii="仿宋" w:hAnsi="仿宋" w:eastAsia="仿宋" w:cs="仿宋_GB2312"/>
          <w:color w:val="auto"/>
          <w:sz w:val="32"/>
          <w:szCs w:val="32"/>
          <w:lang w:eastAsia="zh-CN"/>
        </w:rPr>
        <w:t>及</w:t>
      </w:r>
      <w:r>
        <w:rPr>
          <w:rFonts w:ascii="仿宋" w:hAnsi="仿宋" w:eastAsia="仿宋" w:cs="仿宋_GB2312"/>
          <w:color w:val="auto"/>
          <w:sz w:val="32"/>
          <w:szCs w:val="32"/>
        </w:rPr>
        <w:t>以上</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或者属于</w:t>
      </w:r>
      <w:r>
        <w:rPr>
          <w:rFonts w:ascii="仿宋" w:hAnsi="仿宋" w:eastAsia="仿宋" w:cs="仿宋_GB2312"/>
          <w:color w:val="auto"/>
          <w:sz w:val="32"/>
          <w:szCs w:val="32"/>
        </w:rPr>
        <w:t>行业领先的新设立企业，积极开展标准化创建工作</w:t>
      </w:r>
      <w:r>
        <w:rPr>
          <w:rFonts w:hint="eastAsia" w:ascii="仿宋" w:hAnsi="仿宋" w:eastAsia="仿宋" w:cs="仿宋_GB2312"/>
          <w:color w:val="auto"/>
          <w:sz w:val="32"/>
          <w:szCs w:val="32"/>
          <w:lang w:eastAsia="zh-CN"/>
        </w:rPr>
        <w:t>并</w:t>
      </w:r>
      <w:r>
        <w:rPr>
          <w:rFonts w:ascii="仿宋" w:hAnsi="仿宋" w:eastAsia="仿宋" w:cs="仿宋_GB2312"/>
          <w:color w:val="auto"/>
          <w:sz w:val="32"/>
          <w:szCs w:val="32"/>
        </w:rPr>
        <w:t>有效运行3年以上。</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发现企业存在承诺不实的，定级相关工作即行终止，3年内不再受理该企业标准化定级申请。</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第十一条</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 xml:space="preserve"> </w:t>
      </w:r>
      <w:r>
        <w:rPr>
          <w:rFonts w:ascii="仿宋" w:hAnsi="仿宋" w:eastAsia="仿宋" w:cs="仿宋_GB2312"/>
          <w:color w:val="auto"/>
          <w:sz w:val="32"/>
          <w:szCs w:val="32"/>
        </w:rPr>
        <w:t>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第十二条  </w:t>
      </w:r>
      <w:r>
        <w:rPr>
          <w:rFonts w:ascii="仿宋" w:hAnsi="仿宋" w:eastAsia="仿宋" w:cs="仿宋_GB2312"/>
          <w:color w:val="auto"/>
          <w:sz w:val="32"/>
          <w:szCs w:val="32"/>
        </w:rPr>
        <w:t>已取得标准化等级的企业，可以在有效期满前3个月再次申请定级。</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对再次申请原等级的企业，在标准化等级有效期内符合以下条件的，经定级部门确认后，直接予以公示和公告：</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一</w:t>
      </w:r>
      <w:r>
        <w:rPr>
          <w:rFonts w:ascii="仿宋" w:hAnsi="仿宋" w:eastAsia="仿宋" w:cs="仿宋_GB2312"/>
          <w:color w:val="auto"/>
          <w:sz w:val="32"/>
          <w:szCs w:val="32"/>
        </w:rPr>
        <w:t>）按照</w:t>
      </w:r>
      <w:r>
        <w:rPr>
          <w:rFonts w:hint="eastAsia" w:ascii="仿宋" w:hAnsi="仿宋" w:eastAsia="仿宋" w:cs="仿宋_GB2312"/>
          <w:color w:val="auto"/>
          <w:sz w:val="32"/>
          <w:szCs w:val="32"/>
        </w:rPr>
        <w:t>标准化体系运行并持续改进，每年</w:t>
      </w:r>
      <w:r>
        <w:rPr>
          <w:rFonts w:ascii="仿宋" w:hAnsi="仿宋" w:eastAsia="仿宋" w:cs="仿宋_GB2312"/>
          <w:color w:val="auto"/>
          <w:sz w:val="32"/>
          <w:szCs w:val="32"/>
        </w:rPr>
        <w:t>开展自评并</w:t>
      </w:r>
      <w:r>
        <w:rPr>
          <w:rFonts w:hint="eastAsia" w:ascii="仿宋" w:hAnsi="仿宋" w:eastAsia="仿宋" w:cs="仿宋_GB2312"/>
          <w:color w:val="auto"/>
          <w:sz w:val="32"/>
          <w:szCs w:val="32"/>
        </w:rPr>
        <w:t>按规定</w:t>
      </w:r>
      <w:r>
        <w:rPr>
          <w:rFonts w:ascii="仿宋" w:hAnsi="仿宋" w:eastAsia="仿宋" w:cs="仿宋_GB2312"/>
          <w:color w:val="auto"/>
          <w:sz w:val="32"/>
          <w:szCs w:val="32"/>
        </w:rPr>
        <w:t>提交自评报告</w:t>
      </w:r>
      <w:r>
        <w:rPr>
          <w:rFonts w:hint="eastAsia" w:ascii="仿宋" w:hAnsi="仿宋" w:eastAsia="仿宋" w:cs="仿宋_GB2312"/>
          <w:color w:val="auto"/>
          <w:sz w:val="32"/>
          <w:szCs w:val="32"/>
        </w:rPr>
        <w:t>；</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二</w:t>
      </w:r>
      <w:r>
        <w:rPr>
          <w:rFonts w:ascii="仿宋" w:hAnsi="仿宋" w:eastAsia="仿宋" w:cs="仿宋_GB2312"/>
          <w:color w:val="auto"/>
          <w:sz w:val="32"/>
          <w:szCs w:val="32"/>
        </w:rPr>
        <w:t>）未发生生产安全死亡事故；</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三</w:t>
      </w:r>
      <w:r>
        <w:rPr>
          <w:rFonts w:ascii="仿宋" w:hAnsi="仿宋" w:eastAsia="仿宋" w:cs="仿宋_GB2312"/>
          <w:color w:val="auto"/>
          <w:sz w:val="32"/>
          <w:szCs w:val="32"/>
        </w:rPr>
        <w:t>）未发生总计重伤</w:t>
      </w:r>
      <w:r>
        <w:rPr>
          <w:rFonts w:hint="eastAsia" w:ascii="仿宋" w:hAnsi="仿宋" w:eastAsia="仿宋" w:cs="仿宋_GB2312"/>
          <w:color w:val="auto"/>
          <w:sz w:val="32"/>
          <w:szCs w:val="32"/>
          <w:lang w:val="en-US" w:eastAsia="zh-CN"/>
        </w:rPr>
        <w:t>5</w:t>
      </w:r>
      <w:r>
        <w:rPr>
          <w:rFonts w:ascii="仿宋" w:hAnsi="仿宋" w:eastAsia="仿宋" w:cs="仿宋_GB2312"/>
          <w:color w:val="auto"/>
          <w:sz w:val="32"/>
          <w:szCs w:val="32"/>
        </w:rPr>
        <w:t>人及以上或者直接经济损失总计</w:t>
      </w:r>
      <w:r>
        <w:rPr>
          <w:rFonts w:hint="eastAsia" w:ascii="仿宋" w:hAnsi="仿宋" w:eastAsia="仿宋" w:cs="仿宋_GB2312"/>
          <w:color w:val="auto"/>
          <w:sz w:val="32"/>
          <w:szCs w:val="32"/>
          <w:lang w:val="en-US" w:eastAsia="zh-CN"/>
        </w:rPr>
        <w:t>5</w:t>
      </w:r>
      <w:r>
        <w:rPr>
          <w:rFonts w:hint="default" w:ascii="仿宋" w:hAnsi="仿宋" w:eastAsia="仿宋" w:cs="仿宋_GB2312"/>
          <w:color w:val="auto"/>
          <w:sz w:val="32"/>
          <w:szCs w:val="32"/>
          <w:lang w:val="en"/>
        </w:rPr>
        <w:t>00</w:t>
      </w:r>
      <w:r>
        <w:rPr>
          <w:rFonts w:ascii="仿宋" w:hAnsi="仿宋" w:eastAsia="仿宋" w:cs="仿宋_GB2312"/>
          <w:color w:val="auto"/>
          <w:sz w:val="32"/>
          <w:szCs w:val="32"/>
        </w:rPr>
        <w:t>万元及以上的生产安全事故；</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四</w:t>
      </w:r>
      <w:r>
        <w:rPr>
          <w:rFonts w:ascii="仿宋" w:hAnsi="仿宋" w:eastAsia="仿宋" w:cs="仿宋_GB2312"/>
          <w:color w:val="auto"/>
          <w:sz w:val="32"/>
          <w:szCs w:val="32"/>
        </w:rPr>
        <w:t>）未发生造成重大社会不良影响的事件；</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五</w:t>
      </w:r>
      <w:r>
        <w:rPr>
          <w:rFonts w:ascii="仿宋" w:hAnsi="仿宋" w:eastAsia="仿宋" w:cs="仿宋_GB2312"/>
          <w:color w:val="auto"/>
          <w:sz w:val="32"/>
          <w:szCs w:val="32"/>
        </w:rPr>
        <w:t>）有关法律、法规、规章、标准及所属行业定级相关标准未作重大修订；</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六</w:t>
      </w:r>
      <w:r>
        <w:rPr>
          <w:rFonts w:ascii="仿宋" w:hAnsi="仿宋" w:eastAsia="仿宋" w:cs="仿宋_GB2312"/>
          <w:color w:val="auto"/>
          <w:sz w:val="32"/>
          <w:szCs w:val="32"/>
        </w:rPr>
        <w:t>）生产工艺、设备、产品、原辅材料等无重大变化，无新建、改建、扩建工程项目</w:t>
      </w:r>
      <w:r>
        <w:rPr>
          <w:rFonts w:hint="eastAsia" w:ascii="仿宋" w:hAnsi="仿宋" w:eastAsia="仿宋" w:cs="仿宋_GB2312"/>
          <w:color w:val="auto"/>
          <w:sz w:val="32"/>
          <w:szCs w:val="32"/>
        </w:rPr>
        <w:t>。</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lang w:bidi="ar"/>
        </w:rPr>
      </w:pPr>
      <w:r>
        <w:rPr>
          <w:rFonts w:hint="eastAsia" w:ascii="仿宋" w:hAnsi="仿宋" w:eastAsia="仿宋" w:cs="仿宋_GB2312"/>
          <w:color w:val="auto"/>
          <w:sz w:val="32"/>
          <w:szCs w:val="32"/>
        </w:rPr>
        <w:t>从</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三级</w:t>
      </w:r>
      <w:r>
        <w:rPr>
          <w:rFonts w:ascii="仿宋" w:hAnsi="仿宋" w:eastAsia="仿宋" w:cs="仿宋_GB2312"/>
          <w:color w:val="auto"/>
          <w:sz w:val="32"/>
          <w:szCs w:val="32"/>
        </w:rPr>
        <w:t>提</w:t>
      </w:r>
      <w:r>
        <w:rPr>
          <w:rFonts w:hint="eastAsia" w:ascii="仿宋" w:hAnsi="仿宋" w:eastAsia="仿宋" w:cs="仿宋_GB2312"/>
          <w:color w:val="auto"/>
          <w:sz w:val="32"/>
          <w:szCs w:val="32"/>
        </w:rPr>
        <w:t>高到</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二</w:t>
      </w:r>
      <w:r>
        <w:rPr>
          <w:rFonts w:ascii="仿宋" w:hAnsi="仿宋" w:eastAsia="仿宋" w:cs="仿宋_GB2312"/>
          <w:color w:val="auto"/>
          <w:sz w:val="32"/>
          <w:szCs w:val="32"/>
        </w:rPr>
        <w:t>级的，可按照本</w:t>
      </w:r>
      <w:r>
        <w:rPr>
          <w:rFonts w:hint="eastAsia" w:ascii="仿宋" w:hAnsi="仿宋" w:eastAsia="仿宋" w:cs="仿宋_GB2312"/>
          <w:color w:val="auto"/>
          <w:sz w:val="32"/>
          <w:szCs w:val="32"/>
        </w:rPr>
        <w:t>实施</w:t>
      </w:r>
      <w:r>
        <w:rPr>
          <w:rFonts w:ascii="仿宋" w:hAnsi="仿宋" w:eastAsia="仿宋" w:cs="仿宋_GB2312"/>
          <w:color w:val="auto"/>
          <w:sz w:val="32"/>
          <w:szCs w:val="32"/>
        </w:rPr>
        <w:t>办法第</w:t>
      </w:r>
      <w:r>
        <w:rPr>
          <w:rFonts w:hint="eastAsia" w:ascii="仿宋" w:hAnsi="仿宋" w:eastAsia="仿宋" w:cs="仿宋_GB2312"/>
          <w:color w:val="auto"/>
          <w:sz w:val="32"/>
          <w:szCs w:val="32"/>
        </w:rPr>
        <w:t>九</w:t>
      </w:r>
      <w:r>
        <w:rPr>
          <w:rFonts w:ascii="仿宋" w:hAnsi="仿宋" w:eastAsia="仿宋" w:cs="仿宋_GB2312"/>
          <w:color w:val="auto"/>
          <w:sz w:val="32"/>
          <w:szCs w:val="32"/>
        </w:rPr>
        <w:t>条</w:t>
      </w:r>
      <w:r>
        <w:rPr>
          <w:rFonts w:hint="eastAsia" w:ascii="仿宋" w:hAnsi="仿宋" w:eastAsia="仿宋" w:cs="仿宋_GB2312"/>
          <w:color w:val="auto"/>
          <w:sz w:val="32"/>
          <w:szCs w:val="32"/>
        </w:rPr>
        <w:t>规定的</w:t>
      </w:r>
      <w:r>
        <w:rPr>
          <w:rFonts w:ascii="仿宋" w:hAnsi="仿宋" w:eastAsia="仿宋" w:cs="仿宋_GB2312"/>
          <w:color w:val="auto"/>
          <w:sz w:val="32"/>
          <w:szCs w:val="32"/>
        </w:rPr>
        <w:t>程序向</w:t>
      </w:r>
      <w:r>
        <w:rPr>
          <w:rFonts w:hint="eastAsia" w:ascii="仿宋" w:hAnsi="仿宋" w:eastAsia="仿宋" w:cs="仿宋_GB2312"/>
          <w:color w:val="auto"/>
          <w:sz w:val="32"/>
          <w:szCs w:val="32"/>
        </w:rPr>
        <w:t>省</w:t>
      </w:r>
      <w:r>
        <w:rPr>
          <w:rFonts w:ascii="仿宋" w:hAnsi="仿宋" w:eastAsia="仿宋" w:cs="仿宋_GB2312"/>
          <w:color w:val="auto"/>
          <w:sz w:val="32"/>
          <w:szCs w:val="32"/>
        </w:rPr>
        <w:t>级组织单位提出申请</w:t>
      </w:r>
      <w:r>
        <w:rPr>
          <w:rFonts w:hint="eastAsia" w:ascii="仿宋" w:hAnsi="仿宋" w:eastAsia="仿宋" w:cs="仿宋_GB2312"/>
          <w:color w:val="auto"/>
          <w:sz w:val="32"/>
          <w:szCs w:val="32"/>
        </w:rPr>
        <w:t>定级；从</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二级提高到</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一级的，按照应急管理部</w:t>
      </w:r>
      <w:r>
        <w:rPr>
          <w:rFonts w:hint="eastAsia" w:ascii="仿宋" w:hAnsi="仿宋" w:eastAsia="仿宋" w:cs="仿宋_GB2312"/>
          <w:color w:val="auto"/>
          <w:sz w:val="32"/>
          <w:szCs w:val="32"/>
          <w:lang w:eastAsia="zh-CN"/>
        </w:rPr>
        <w:t>印发的</w:t>
      </w:r>
      <w:r>
        <w:rPr>
          <w:rFonts w:ascii="仿宋" w:hAnsi="仿宋" w:eastAsia="仿宋" w:cs="仿宋_GB2312"/>
          <w:color w:val="auto"/>
          <w:sz w:val="32"/>
          <w:szCs w:val="32"/>
          <w:lang w:bidi="ar"/>
        </w:rPr>
        <w:t>《企业安全生产标准化建设定级办法》</w:t>
      </w:r>
      <w:r>
        <w:rPr>
          <w:rFonts w:hint="eastAsia" w:ascii="仿宋" w:hAnsi="仿宋" w:eastAsia="仿宋" w:cs="仿宋_GB2312"/>
          <w:color w:val="auto"/>
          <w:sz w:val="32"/>
          <w:szCs w:val="32"/>
          <w:lang w:bidi="ar"/>
        </w:rPr>
        <w:t>（应急</w:t>
      </w:r>
      <w:r>
        <w:rPr>
          <w:rFonts w:hint="eastAsia" w:ascii="仿宋_GB2312" w:hAnsi="仿宋_GB2312" w:eastAsia="仿宋_GB2312" w:cs="仿宋_GB2312"/>
          <w:color w:val="auto"/>
          <w:sz w:val="32"/>
          <w:szCs w:val="32"/>
          <w:lang w:bidi="ar"/>
        </w:rPr>
        <w:t>〔2021〕83号</w:t>
      </w:r>
      <w:r>
        <w:rPr>
          <w:rFonts w:hint="eastAsia" w:ascii="仿宋" w:hAnsi="仿宋" w:eastAsia="仿宋" w:cs="仿宋_GB2312"/>
          <w:color w:val="auto"/>
          <w:sz w:val="32"/>
          <w:szCs w:val="32"/>
          <w:lang w:bidi="ar"/>
        </w:rPr>
        <w:t>）执行。</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黑体"/>
          <w:color w:val="auto"/>
          <w:sz w:val="32"/>
          <w:szCs w:val="32"/>
        </w:rPr>
        <w:t xml:space="preserve">第十三条  </w:t>
      </w:r>
      <w:r>
        <w:rPr>
          <w:rFonts w:hint="eastAsia" w:ascii="仿宋" w:hAnsi="仿宋" w:eastAsia="仿宋" w:cs="仿宋_GB2312"/>
          <w:color w:val="auto"/>
          <w:sz w:val="32"/>
          <w:szCs w:val="32"/>
        </w:rPr>
        <w:t>各级应急管理部门在</w:t>
      </w:r>
      <w:r>
        <w:rPr>
          <w:rFonts w:hint="eastAsia" w:ascii="仿宋" w:hAnsi="仿宋" w:eastAsia="仿宋" w:cs="仿宋_GB2312"/>
          <w:color w:val="auto"/>
          <w:sz w:val="32"/>
          <w:szCs w:val="32"/>
          <w:lang w:val="en-US" w:eastAsia="zh-CN"/>
        </w:rPr>
        <w:t>监督检查</w:t>
      </w:r>
      <w:r>
        <w:rPr>
          <w:rFonts w:hint="eastAsia" w:ascii="仿宋" w:hAnsi="仿宋" w:eastAsia="仿宋" w:cs="仿宋_GB2312"/>
          <w:color w:val="auto"/>
          <w:sz w:val="32"/>
          <w:szCs w:val="32"/>
        </w:rPr>
        <w:t>工作中，发现企业存在以下情形之一的，应当告知并由原定级部门撤销其等级。原定级部门应当予以公告并同时抄送同级工业和信息化、人力资源社会保障、国有资产监督管理、市场监督管理等部门和工会，以及相应</w:t>
      </w:r>
      <w:r>
        <w:rPr>
          <w:rFonts w:hint="eastAsia" w:ascii="仿宋" w:hAnsi="仿宋" w:eastAsia="仿宋" w:cs="仿宋_GB2312"/>
          <w:color w:val="auto"/>
          <w:sz w:val="32"/>
          <w:szCs w:val="32"/>
          <w:lang w:eastAsia="zh-CN"/>
        </w:rPr>
        <w:t>金融</w:t>
      </w:r>
      <w:r>
        <w:rPr>
          <w:rFonts w:hint="eastAsia" w:ascii="仿宋" w:hAnsi="仿宋" w:eastAsia="仿宋" w:cs="仿宋_GB2312"/>
          <w:color w:val="auto"/>
          <w:sz w:val="32"/>
          <w:szCs w:val="32"/>
        </w:rPr>
        <w:t>和证券监督管理机构。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（一）发生生产安全死亡事故的；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（二）连续12个月内发生总计重伤3人及以上或者直接经济损失总计100万元及以上的生产安全事故的；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（三）发生造成重大社会不良影响事件的；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（四）瞒报、谎报、迟报、漏报生产安全事故的；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（五）被列入安全生产失信惩戒名单的；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（六）提供虚假材料，或者以其他不正当手段取得标准化等级的；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（七）行政许可证照注销、吊销、撤销的，或者不再从事相关行业生产经营活动的；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（八）存在重大生产安全事故隐患,未在规定期限内完成整改的；</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（九）未按照标准化管理体系持续、有效运行，情节严重的。</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第十四条  </w:t>
      </w:r>
      <w:r>
        <w:rPr>
          <w:rFonts w:ascii="仿宋" w:hAnsi="仿宋" w:eastAsia="仿宋" w:cs="仿宋_GB2312"/>
          <w:color w:val="auto"/>
          <w:sz w:val="32"/>
          <w:szCs w:val="32"/>
        </w:rPr>
        <w:t>各级应急管理部门应当协调有关部门采取有效激励措施，支持和鼓励企业开展标准化建设。</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ascii="仿宋" w:hAnsi="仿宋" w:eastAsia="仿宋" w:cs="仿宋_GB2312"/>
          <w:color w:val="auto"/>
          <w:sz w:val="32"/>
          <w:szCs w:val="32"/>
        </w:rPr>
        <w:t>（一）将企业标准化建设情况作为分类分级监管的重要依据，对不同等级的企业实施差异化监管。</w:t>
      </w:r>
      <w:r>
        <w:rPr>
          <w:rFonts w:hint="eastAsia" w:ascii="仿宋" w:hAnsi="仿宋" w:eastAsia="仿宋" w:cs="仿宋_GB2312"/>
          <w:color w:val="auto"/>
          <w:sz w:val="32"/>
          <w:szCs w:val="32"/>
        </w:rPr>
        <w:t>原则上</w:t>
      </w:r>
      <w:r>
        <w:rPr>
          <w:rFonts w:ascii="仿宋" w:hAnsi="仿宋" w:eastAsia="仿宋" w:cs="仿宋_GB2312"/>
          <w:color w:val="auto"/>
          <w:sz w:val="32"/>
          <w:szCs w:val="32"/>
        </w:rPr>
        <w:t>对二级</w:t>
      </w:r>
      <w:r>
        <w:rPr>
          <w:rFonts w:hint="eastAsia" w:ascii="仿宋" w:hAnsi="仿宋" w:eastAsia="仿宋" w:cs="仿宋_GB2312"/>
          <w:color w:val="auto"/>
          <w:sz w:val="32"/>
          <w:szCs w:val="32"/>
        </w:rPr>
        <w:t>及</w:t>
      </w:r>
      <w:r>
        <w:rPr>
          <w:rFonts w:ascii="仿宋" w:hAnsi="仿宋" w:eastAsia="仿宋" w:cs="仿宋_GB2312"/>
          <w:color w:val="auto"/>
          <w:sz w:val="32"/>
          <w:szCs w:val="32"/>
        </w:rPr>
        <w:t>以上等级企业，以执法抽查为主，减少执法检查频次</w:t>
      </w:r>
      <w:r>
        <w:rPr>
          <w:rFonts w:hint="eastAsia" w:ascii="仿宋" w:hAnsi="仿宋" w:eastAsia="仿宋" w:cs="仿宋_GB2312"/>
          <w:color w:val="auto"/>
          <w:sz w:val="32"/>
          <w:szCs w:val="32"/>
        </w:rPr>
        <w:t>。</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（二）因安全生产政策性原因对相关企业实施区域限产、停产措施的，原则上</w:t>
      </w:r>
      <w:r>
        <w:rPr>
          <w:rFonts w:hint="eastAsia" w:ascii="仿宋" w:hAnsi="仿宋" w:eastAsia="仿宋" w:cs="仿宋_GB2312"/>
          <w:color w:val="auto"/>
          <w:sz w:val="32"/>
          <w:szCs w:val="32"/>
          <w:lang w:eastAsia="zh-CN"/>
        </w:rPr>
        <w:t>标准化</w:t>
      </w:r>
      <w:r>
        <w:rPr>
          <w:rFonts w:ascii="仿宋" w:hAnsi="仿宋" w:eastAsia="仿宋" w:cs="仿宋_GB2312"/>
          <w:color w:val="auto"/>
          <w:sz w:val="32"/>
          <w:szCs w:val="32"/>
        </w:rPr>
        <w:t>二级以上等级企业不纳入范围；停产后复产验收时，原则上</w:t>
      </w:r>
      <w:r>
        <w:rPr>
          <w:rFonts w:hint="eastAsia" w:ascii="仿宋" w:hAnsi="仿宋" w:eastAsia="仿宋" w:cs="仿宋_GB2312"/>
          <w:color w:val="auto"/>
          <w:sz w:val="32"/>
          <w:szCs w:val="32"/>
        </w:rPr>
        <w:t>按</w:t>
      </w:r>
      <w:r>
        <w:rPr>
          <w:rFonts w:hint="eastAsia" w:ascii="仿宋" w:hAnsi="仿宋" w:eastAsia="仿宋" w:cs="仿宋_GB2312"/>
          <w:color w:val="auto"/>
          <w:sz w:val="32"/>
          <w:szCs w:val="32"/>
          <w:lang w:eastAsia="zh-CN"/>
        </w:rPr>
        <w:t>标准化</w:t>
      </w:r>
      <w:r>
        <w:rPr>
          <w:rFonts w:hint="eastAsia" w:ascii="仿宋" w:hAnsi="仿宋" w:eastAsia="仿宋" w:cs="仿宋_GB2312"/>
          <w:color w:val="auto"/>
          <w:sz w:val="32"/>
          <w:szCs w:val="32"/>
        </w:rPr>
        <w:t>一级、</w:t>
      </w:r>
      <w:r>
        <w:rPr>
          <w:rFonts w:ascii="仿宋" w:hAnsi="仿宋" w:eastAsia="仿宋" w:cs="仿宋_GB2312"/>
          <w:color w:val="auto"/>
          <w:sz w:val="32"/>
          <w:szCs w:val="32"/>
        </w:rPr>
        <w:t>二级</w:t>
      </w:r>
      <w:r>
        <w:rPr>
          <w:rFonts w:hint="eastAsia" w:ascii="仿宋" w:hAnsi="仿宋" w:eastAsia="仿宋" w:cs="仿宋_GB2312"/>
          <w:color w:val="auto"/>
          <w:sz w:val="32"/>
          <w:szCs w:val="32"/>
        </w:rPr>
        <w:t>、三级企业顺序</w:t>
      </w:r>
      <w:r>
        <w:rPr>
          <w:rFonts w:ascii="仿宋" w:hAnsi="仿宋" w:eastAsia="仿宋" w:cs="仿宋_GB2312"/>
          <w:color w:val="auto"/>
          <w:sz w:val="32"/>
          <w:szCs w:val="32"/>
        </w:rPr>
        <w:t>进行复产验收。</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（三）标准化等级企业符合工伤保险费率下浮条件的，按规定下浮其工伤保险费率。</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四</w:t>
      </w:r>
      <w:r>
        <w:rPr>
          <w:rFonts w:ascii="仿宋" w:hAnsi="仿宋" w:eastAsia="仿宋" w:cs="仿宋_GB2312"/>
          <w:color w:val="auto"/>
          <w:sz w:val="32"/>
          <w:szCs w:val="32"/>
        </w:rPr>
        <w:t>）标准化等级企业的安全生产责任保险按有关政策规定给予支持。</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五</w:t>
      </w:r>
      <w:r>
        <w:rPr>
          <w:rFonts w:ascii="仿宋" w:hAnsi="仿宋" w:eastAsia="仿宋" w:cs="仿宋_GB2312"/>
          <w:color w:val="auto"/>
          <w:sz w:val="32"/>
          <w:szCs w:val="32"/>
        </w:rPr>
        <w:t>）将企业标准化等级作为信贷信用等级评定的重要依据之一；支持鼓励金融信贷机构向符合条件的标准化等级企业优先提供信贷服务。</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六</w:t>
      </w:r>
      <w:r>
        <w:rPr>
          <w:rFonts w:ascii="仿宋" w:hAnsi="仿宋" w:eastAsia="仿宋" w:cs="仿宋_GB2312"/>
          <w:color w:val="auto"/>
          <w:sz w:val="32"/>
          <w:szCs w:val="32"/>
        </w:rPr>
        <w:t>）标准化等级企业申报国家和地方质量奖励、优秀品牌等资格和荣誉的，予以优先支持或者推荐。</w:t>
      </w: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w:t>
      </w:r>
      <w:r>
        <w:rPr>
          <w:rFonts w:hint="eastAsia" w:ascii="仿宋" w:hAnsi="仿宋" w:eastAsia="仿宋" w:cs="仿宋_GB2312"/>
          <w:color w:val="auto"/>
          <w:sz w:val="32"/>
          <w:szCs w:val="32"/>
        </w:rPr>
        <w:t>七</w:t>
      </w:r>
      <w:r>
        <w:rPr>
          <w:rFonts w:ascii="仿宋" w:hAnsi="仿宋" w:eastAsia="仿宋" w:cs="仿宋_GB2312"/>
          <w:color w:val="auto"/>
          <w:sz w:val="32"/>
          <w:szCs w:val="32"/>
        </w:rPr>
        <w:t>）对符合评选推荐条件的标准化等级企业，优先推荐其参加所属地区、行业及领域的先进单位（集体）、安全文化示范企业等评选。</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lang w:eastAsia="zh-CN"/>
        </w:rPr>
      </w:pPr>
      <w:r>
        <w:rPr>
          <w:rFonts w:hint="eastAsia" w:ascii="黑体" w:hAnsi="黑体" w:eastAsia="黑体" w:cs="黑体"/>
          <w:color w:val="auto"/>
          <w:sz w:val="32"/>
          <w:szCs w:val="32"/>
        </w:rPr>
        <w:t xml:space="preserve">第十五条  </w:t>
      </w:r>
      <w:r>
        <w:rPr>
          <w:rFonts w:ascii="仿宋" w:hAnsi="仿宋" w:eastAsia="仿宋" w:cs="仿宋_GB2312"/>
          <w:color w:val="auto"/>
          <w:sz w:val="32"/>
          <w:szCs w:val="32"/>
        </w:rPr>
        <w:t>企业</w:t>
      </w:r>
      <w:r>
        <w:rPr>
          <w:rFonts w:hint="eastAsia" w:ascii="仿宋" w:hAnsi="仿宋" w:eastAsia="仿宋" w:cs="仿宋_GB2312"/>
          <w:color w:val="auto"/>
          <w:sz w:val="32"/>
          <w:szCs w:val="32"/>
        </w:rPr>
        <w:t>自主开展标准化</w:t>
      </w:r>
      <w:r>
        <w:rPr>
          <w:rFonts w:ascii="仿宋" w:hAnsi="仿宋" w:eastAsia="仿宋" w:cs="仿宋_GB2312"/>
          <w:color w:val="auto"/>
          <w:sz w:val="32"/>
          <w:szCs w:val="32"/>
        </w:rPr>
        <w:t>创建</w:t>
      </w:r>
      <w:r>
        <w:rPr>
          <w:rFonts w:hint="eastAsia" w:ascii="仿宋" w:hAnsi="仿宋" w:eastAsia="仿宋" w:cs="仿宋_GB2312"/>
          <w:color w:val="auto"/>
          <w:sz w:val="32"/>
          <w:szCs w:val="32"/>
        </w:rPr>
        <w:t>，</w:t>
      </w:r>
      <w:r>
        <w:rPr>
          <w:rFonts w:ascii="仿宋" w:hAnsi="仿宋" w:eastAsia="仿宋" w:cs="仿宋_GB2312"/>
          <w:color w:val="auto"/>
          <w:sz w:val="32"/>
          <w:szCs w:val="32"/>
        </w:rPr>
        <w:t>不得委托第三方</w:t>
      </w:r>
      <w:r>
        <w:rPr>
          <w:rFonts w:hint="eastAsia" w:ascii="仿宋" w:hAnsi="仿宋" w:eastAsia="仿宋" w:cs="仿宋_GB2312"/>
          <w:color w:val="auto"/>
          <w:sz w:val="32"/>
          <w:szCs w:val="32"/>
        </w:rPr>
        <w:t>技术服务</w:t>
      </w:r>
      <w:r>
        <w:rPr>
          <w:rFonts w:ascii="仿宋" w:hAnsi="仿宋" w:eastAsia="仿宋" w:cs="仿宋_GB2312"/>
          <w:color w:val="auto"/>
          <w:sz w:val="32"/>
          <w:szCs w:val="32"/>
        </w:rPr>
        <w:t>机构包办，确需技术支持的可聘请技术服务机构或专家为企业提供咨询和培训服务。</w:t>
      </w:r>
      <w:r>
        <w:rPr>
          <w:rFonts w:hint="eastAsia" w:ascii="仿宋" w:hAnsi="仿宋" w:eastAsia="仿宋" w:cs="仿宋_GB2312"/>
          <w:color w:val="auto"/>
          <w:sz w:val="32"/>
          <w:szCs w:val="32"/>
        </w:rPr>
        <w:t>企业应将标准化建设与安全风险分级管控和隐患排查治理双重预防机制有机结合并有效运行，现场评审时应结合安全风险分级管控和隐患排查治理双重预防机制建设情况进行综合评估。</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定级部门和</w:t>
      </w:r>
      <w:r>
        <w:rPr>
          <w:rFonts w:ascii="仿宋" w:hAnsi="仿宋" w:eastAsia="仿宋" w:cs="仿宋_GB2312"/>
          <w:color w:val="auto"/>
          <w:sz w:val="32"/>
          <w:szCs w:val="32"/>
        </w:rPr>
        <w:t>组织单位应</w:t>
      </w:r>
      <w:r>
        <w:rPr>
          <w:rFonts w:hint="eastAsia" w:ascii="仿宋" w:hAnsi="仿宋" w:eastAsia="仿宋" w:cs="仿宋_GB2312"/>
          <w:color w:val="auto"/>
          <w:sz w:val="32"/>
          <w:szCs w:val="32"/>
        </w:rPr>
        <w:t>当每年按一定比例</w:t>
      </w:r>
      <w:r>
        <w:rPr>
          <w:rFonts w:ascii="仿宋" w:hAnsi="仿宋" w:eastAsia="仿宋" w:cs="仿宋_GB2312"/>
          <w:color w:val="auto"/>
          <w:sz w:val="32"/>
          <w:szCs w:val="32"/>
        </w:rPr>
        <w:t>对</w:t>
      </w:r>
      <w:r>
        <w:rPr>
          <w:rFonts w:hint="eastAsia" w:ascii="仿宋" w:hAnsi="仿宋" w:eastAsia="仿宋" w:cs="仿宋_GB2312"/>
          <w:color w:val="auto"/>
          <w:sz w:val="32"/>
          <w:szCs w:val="32"/>
        </w:rPr>
        <w:t>辖区内</w:t>
      </w:r>
      <w:r>
        <w:rPr>
          <w:rFonts w:ascii="仿宋" w:hAnsi="仿宋" w:eastAsia="仿宋" w:cs="仿宋_GB2312"/>
          <w:color w:val="auto"/>
          <w:sz w:val="32"/>
          <w:szCs w:val="32"/>
        </w:rPr>
        <w:t>标准化企业的持续运行情况进行抽查，</w:t>
      </w:r>
      <w:r>
        <w:rPr>
          <w:rFonts w:hint="eastAsia" w:ascii="仿宋" w:hAnsi="仿宋" w:eastAsia="仿宋" w:cs="仿宋_GB2312"/>
          <w:color w:val="auto"/>
          <w:sz w:val="32"/>
          <w:szCs w:val="32"/>
          <w:lang w:eastAsia="zh-CN"/>
        </w:rPr>
        <w:t>以</w:t>
      </w:r>
      <w:r>
        <w:rPr>
          <w:rFonts w:ascii="仿宋" w:hAnsi="仿宋" w:eastAsia="仿宋" w:cs="仿宋_GB2312"/>
          <w:color w:val="auto"/>
          <w:sz w:val="32"/>
          <w:szCs w:val="32"/>
        </w:rPr>
        <w:t>保证标准化管理体系有效运行。</w:t>
      </w:r>
      <w:r>
        <w:rPr>
          <w:rFonts w:hint="eastAsia" w:ascii="仿宋" w:hAnsi="仿宋" w:eastAsia="仿宋" w:cs="仿宋_GB2312"/>
          <w:color w:val="auto"/>
          <w:sz w:val="32"/>
          <w:szCs w:val="32"/>
        </w:rPr>
        <w:t>对抽查不合格的企业，由原定级部门撤销其标准化等级。</w:t>
      </w:r>
    </w:p>
    <w:p>
      <w:pPr>
        <w:tabs>
          <w:tab w:val="left" w:pos="7088"/>
        </w:tabs>
        <w:overflowPunct w:val="0"/>
        <w:adjustRightInd w:val="0"/>
        <w:snapToGrid w:val="0"/>
        <w:spacing w:line="600" w:lineRule="exact"/>
        <w:ind w:firstLine="640" w:firstLineChars="200"/>
        <w:rPr>
          <w:rFonts w:eastAsia="方正仿宋_GBK"/>
          <w:color w:val="auto"/>
          <w:sz w:val="32"/>
          <w:szCs w:val="32"/>
        </w:rPr>
      </w:pPr>
      <w:r>
        <w:rPr>
          <w:rFonts w:hint="eastAsia" w:ascii="黑体" w:hAnsi="黑体" w:eastAsia="黑体" w:cs="黑体"/>
          <w:color w:val="auto"/>
          <w:sz w:val="32"/>
          <w:szCs w:val="32"/>
        </w:rPr>
        <w:t xml:space="preserve">第十六条  </w:t>
      </w:r>
      <w:r>
        <w:rPr>
          <w:rFonts w:hint="eastAsia" w:ascii="仿宋" w:hAnsi="仿宋" w:eastAsia="仿宋" w:cs="仿宋_GB2312"/>
          <w:color w:val="auto"/>
          <w:spacing w:val="-6"/>
          <w:sz w:val="32"/>
          <w:szCs w:val="32"/>
        </w:rPr>
        <w:t>组织单位和评审单位及其人员不得参与被评审企业的标准化培训、技术服务、咨询等相关工作</w:t>
      </w:r>
      <w:r>
        <w:rPr>
          <w:rFonts w:hint="eastAsia" w:eastAsia="方正仿宋_GBK"/>
          <w:color w:val="auto"/>
          <w:spacing w:val="-6"/>
          <w:kern w:val="0"/>
          <w:sz w:val="32"/>
          <w:szCs w:val="32"/>
        </w:rPr>
        <w:t>，不得采取欺诈、</w:t>
      </w:r>
      <w:r>
        <w:rPr>
          <w:rFonts w:hint="eastAsia" w:eastAsia="方正仿宋_GBK"/>
          <w:color w:val="auto"/>
          <w:kern w:val="0"/>
          <w:sz w:val="32"/>
          <w:szCs w:val="32"/>
        </w:rPr>
        <w:t>胁迫、贿赂、串通等手段损害被评审企业利益</w:t>
      </w:r>
      <w:r>
        <w:rPr>
          <w:rFonts w:hint="eastAsia" w:ascii="仿宋" w:hAnsi="仿宋" w:eastAsia="仿宋" w:cs="仿宋_GB2312"/>
          <w:color w:val="auto"/>
          <w:sz w:val="32"/>
          <w:szCs w:val="32"/>
        </w:rPr>
        <w:t>，</w:t>
      </w:r>
      <w:r>
        <w:rPr>
          <w:rFonts w:eastAsia="方正仿宋_GBK"/>
          <w:color w:val="auto"/>
          <w:kern w:val="0"/>
          <w:sz w:val="32"/>
          <w:szCs w:val="32"/>
        </w:rPr>
        <w:t>不得出具不实或虚假</w:t>
      </w:r>
      <w:r>
        <w:rPr>
          <w:rFonts w:hint="eastAsia" w:eastAsia="方正仿宋_GBK"/>
          <w:color w:val="auto"/>
          <w:kern w:val="0"/>
          <w:sz w:val="32"/>
          <w:szCs w:val="32"/>
        </w:rPr>
        <w:t>审核意见和</w:t>
      </w:r>
      <w:r>
        <w:rPr>
          <w:rFonts w:eastAsia="方正仿宋_GBK"/>
          <w:color w:val="auto"/>
          <w:kern w:val="0"/>
          <w:sz w:val="32"/>
          <w:szCs w:val="32"/>
        </w:rPr>
        <w:t>评审报告</w:t>
      </w:r>
      <w:r>
        <w:rPr>
          <w:rFonts w:eastAsia="方正仿宋_GBK"/>
          <w:color w:val="auto"/>
          <w:sz w:val="32"/>
          <w:szCs w:val="32"/>
        </w:rPr>
        <w:t>。</w:t>
      </w:r>
    </w:p>
    <w:p>
      <w:pPr>
        <w:tabs>
          <w:tab w:val="left" w:pos="7088"/>
        </w:tabs>
        <w:overflowPunct w:val="0"/>
        <w:adjustRightInd/>
        <w:snapToGrid/>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 xml:space="preserve">第十七条  </w:t>
      </w:r>
      <w:r>
        <w:rPr>
          <w:rFonts w:ascii="仿宋" w:hAnsi="仿宋" w:eastAsia="仿宋" w:cs="仿宋_GB2312"/>
          <w:color w:val="auto"/>
          <w:sz w:val="32"/>
          <w:szCs w:val="32"/>
        </w:rPr>
        <w:t>现场评审</w:t>
      </w:r>
      <w:r>
        <w:rPr>
          <w:rFonts w:hint="eastAsia" w:ascii="仿宋" w:hAnsi="仿宋" w:eastAsia="仿宋" w:cs="仿宋_GB2312"/>
          <w:color w:val="auto"/>
          <w:sz w:val="32"/>
          <w:szCs w:val="32"/>
        </w:rPr>
        <w:t>人员</w:t>
      </w:r>
      <w:r>
        <w:rPr>
          <w:rFonts w:ascii="仿宋" w:hAnsi="仿宋" w:eastAsia="仿宋" w:cs="仿宋_GB2312"/>
          <w:color w:val="auto"/>
          <w:sz w:val="32"/>
          <w:szCs w:val="32"/>
        </w:rPr>
        <w:t>应</w:t>
      </w:r>
      <w:r>
        <w:rPr>
          <w:rFonts w:hint="eastAsia" w:ascii="仿宋" w:hAnsi="仿宋" w:eastAsia="仿宋" w:cs="仿宋_GB2312"/>
          <w:color w:val="auto"/>
          <w:sz w:val="32"/>
          <w:szCs w:val="32"/>
        </w:rPr>
        <w:t>当</w:t>
      </w:r>
      <w:r>
        <w:rPr>
          <w:rFonts w:ascii="仿宋" w:hAnsi="仿宋" w:eastAsia="仿宋" w:cs="仿宋_GB2312"/>
          <w:color w:val="auto"/>
          <w:sz w:val="32"/>
          <w:szCs w:val="32"/>
        </w:rPr>
        <w:t>严格按照安全生产</w:t>
      </w:r>
      <w:r>
        <w:rPr>
          <w:rFonts w:hint="eastAsia" w:ascii="仿宋" w:hAnsi="仿宋" w:eastAsia="仿宋" w:cs="仿宋_GB2312"/>
          <w:color w:val="auto"/>
          <w:sz w:val="32"/>
          <w:szCs w:val="32"/>
        </w:rPr>
        <w:t>相关法律</w:t>
      </w:r>
      <w:r>
        <w:rPr>
          <w:rFonts w:ascii="仿宋" w:hAnsi="仿宋" w:eastAsia="仿宋" w:cs="仿宋_GB2312"/>
          <w:color w:val="auto"/>
          <w:sz w:val="32"/>
          <w:szCs w:val="32"/>
        </w:rPr>
        <w:t>法规</w:t>
      </w:r>
      <w:r>
        <w:rPr>
          <w:rFonts w:hint="eastAsia" w:ascii="仿宋" w:hAnsi="仿宋" w:eastAsia="仿宋" w:cs="仿宋_GB2312"/>
          <w:color w:val="auto"/>
          <w:sz w:val="32"/>
          <w:szCs w:val="32"/>
        </w:rPr>
        <w:t>和</w:t>
      </w:r>
      <w:r>
        <w:rPr>
          <w:rFonts w:ascii="仿宋" w:hAnsi="仿宋" w:eastAsia="仿宋" w:cs="仿宋_GB2312"/>
          <w:color w:val="auto"/>
          <w:sz w:val="32"/>
          <w:szCs w:val="32"/>
        </w:rPr>
        <w:t>标准规范，</w:t>
      </w:r>
      <w:r>
        <w:rPr>
          <w:rFonts w:hint="eastAsia" w:ascii="仿宋" w:hAnsi="仿宋" w:eastAsia="仿宋" w:cs="仿宋_GB2312"/>
          <w:color w:val="auto"/>
          <w:sz w:val="32"/>
          <w:szCs w:val="32"/>
        </w:rPr>
        <w:t>客观科学、</w:t>
      </w:r>
      <w:r>
        <w:rPr>
          <w:rFonts w:ascii="仿宋" w:hAnsi="仿宋" w:eastAsia="仿宋" w:cs="仿宋_GB2312"/>
          <w:color w:val="auto"/>
          <w:sz w:val="32"/>
          <w:szCs w:val="32"/>
        </w:rPr>
        <w:t>公平公正开展评审工作，</w:t>
      </w:r>
      <w:r>
        <w:rPr>
          <w:rFonts w:hint="eastAsia" w:ascii="仿宋" w:hAnsi="仿宋" w:eastAsia="仿宋" w:cs="仿宋_GB2312"/>
          <w:color w:val="auto"/>
          <w:sz w:val="32"/>
          <w:szCs w:val="32"/>
        </w:rPr>
        <w:t>并</w:t>
      </w:r>
      <w:r>
        <w:rPr>
          <w:rFonts w:ascii="仿宋" w:hAnsi="仿宋" w:eastAsia="仿宋" w:cs="仿宋_GB2312"/>
          <w:color w:val="auto"/>
          <w:sz w:val="32"/>
          <w:szCs w:val="32"/>
        </w:rPr>
        <w:t>对做出的评审结论的真实性、科学性负责</w:t>
      </w:r>
      <w:r>
        <w:rPr>
          <w:rFonts w:hint="eastAsia" w:ascii="仿宋" w:hAnsi="仿宋" w:eastAsia="仿宋" w:cs="仿宋_GB2312"/>
          <w:color w:val="auto"/>
          <w:sz w:val="32"/>
          <w:szCs w:val="32"/>
        </w:rPr>
        <w:t>；</w:t>
      </w:r>
      <w:r>
        <w:rPr>
          <w:rFonts w:ascii="仿宋" w:hAnsi="仿宋" w:eastAsia="仿宋" w:cs="仿宋_GB2312"/>
          <w:color w:val="auto"/>
          <w:sz w:val="32"/>
          <w:szCs w:val="32"/>
        </w:rPr>
        <w:t>严格遵守保密承诺和回避制度，不得泄露</w:t>
      </w:r>
      <w:r>
        <w:rPr>
          <w:rFonts w:hint="eastAsia" w:ascii="仿宋" w:hAnsi="仿宋" w:eastAsia="仿宋" w:cs="仿宋_GB2312"/>
          <w:color w:val="auto"/>
          <w:sz w:val="32"/>
          <w:szCs w:val="32"/>
        </w:rPr>
        <w:t>被</w:t>
      </w:r>
      <w:r>
        <w:rPr>
          <w:rFonts w:ascii="仿宋" w:hAnsi="仿宋" w:eastAsia="仿宋" w:cs="仿宋_GB2312"/>
          <w:color w:val="auto"/>
          <w:sz w:val="32"/>
          <w:szCs w:val="32"/>
        </w:rPr>
        <w:t>评审企业的技术和商业秘密，对技术服务过的企业，主动提出回避</w:t>
      </w:r>
      <w:r>
        <w:rPr>
          <w:rFonts w:hint="eastAsia" w:ascii="仿宋" w:hAnsi="仿宋" w:eastAsia="仿宋" w:cs="仿宋_GB2312"/>
          <w:color w:val="auto"/>
          <w:sz w:val="32"/>
          <w:szCs w:val="32"/>
        </w:rPr>
        <w:t>；严格遵守工作纪律，</w:t>
      </w:r>
      <w:r>
        <w:rPr>
          <w:rFonts w:ascii="仿宋" w:hAnsi="仿宋" w:eastAsia="仿宋" w:cs="仿宋_GB2312"/>
          <w:color w:val="auto"/>
          <w:sz w:val="32"/>
          <w:szCs w:val="32"/>
        </w:rPr>
        <w:t>不得利用工作便利</w:t>
      </w:r>
      <w:r>
        <w:rPr>
          <w:rFonts w:hint="eastAsia" w:ascii="仿宋" w:hAnsi="仿宋" w:eastAsia="仿宋" w:cs="仿宋_GB2312"/>
          <w:color w:val="auto"/>
          <w:sz w:val="32"/>
          <w:szCs w:val="32"/>
        </w:rPr>
        <w:t>条件来承</w:t>
      </w:r>
      <w:r>
        <w:rPr>
          <w:rFonts w:ascii="仿宋" w:hAnsi="仿宋" w:eastAsia="仿宋" w:cs="仿宋_GB2312"/>
          <w:color w:val="auto"/>
          <w:sz w:val="32"/>
          <w:szCs w:val="32"/>
        </w:rPr>
        <w:t>揽业务、牟取利益</w:t>
      </w:r>
      <w:r>
        <w:rPr>
          <w:rFonts w:hint="eastAsia" w:ascii="仿宋" w:hAnsi="仿宋" w:eastAsia="仿宋" w:cs="仿宋_GB2312"/>
          <w:color w:val="auto"/>
          <w:sz w:val="32"/>
          <w:szCs w:val="32"/>
        </w:rPr>
        <w:t>而宽松审查、弄虚作假</w:t>
      </w:r>
      <w:r>
        <w:rPr>
          <w:rFonts w:ascii="仿宋" w:hAnsi="仿宋" w:eastAsia="仿宋" w:cs="仿宋_GB2312"/>
          <w:color w:val="auto"/>
          <w:sz w:val="32"/>
          <w:szCs w:val="32"/>
        </w:rPr>
        <w:t>，</w:t>
      </w:r>
      <w:r>
        <w:rPr>
          <w:rFonts w:hint="eastAsia" w:ascii="仿宋" w:hAnsi="仿宋" w:eastAsia="仿宋" w:cs="仿宋_GB2312"/>
          <w:color w:val="auto"/>
          <w:sz w:val="32"/>
          <w:szCs w:val="32"/>
        </w:rPr>
        <w:t>甚至</w:t>
      </w:r>
      <w:r>
        <w:rPr>
          <w:rFonts w:ascii="仿宋" w:hAnsi="仿宋" w:eastAsia="仿宋" w:cs="仿宋_GB2312"/>
          <w:color w:val="auto"/>
          <w:sz w:val="32"/>
          <w:szCs w:val="32"/>
        </w:rPr>
        <w:t>隐瞒安全</w:t>
      </w:r>
      <w:r>
        <w:rPr>
          <w:rFonts w:hint="eastAsia" w:ascii="仿宋" w:hAnsi="仿宋" w:eastAsia="仿宋" w:cs="仿宋_GB2312"/>
          <w:color w:val="auto"/>
          <w:sz w:val="32"/>
          <w:szCs w:val="32"/>
        </w:rPr>
        <w:t>生产隐患</w:t>
      </w:r>
      <w:r>
        <w:rPr>
          <w:rFonts w:ascii="仿宋" w:hAnsi="仿宋" w:eastAsia="仿宋" w:cs="仿宋_GB2312"/>
          <w:color w:val="auto"/>
          <w:sz w:val="32"/>
          <w:szCs w:val="32"/>
        </w:rPr>
        <w:t>问题</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现场评审</w:t>
      </w:r>
      <w:r>
        <w:rPr>
          <w:rFonts w:hint="eastAsia" w:ascii="仿宋" w:hAnsi="仿宋" w:eastAsia="仿宋" w:cs="仿宋_GB2312"/>
          <w:color w:val="auto"/>
          <w:sz w:val="32"/>
          <w:szCs w:val="32"/>
        </w:rPr>
        <w:t>人员</w:t>
      </w:r>
      <w:r>
        <w:rPr>
          <w:rFonts w:ascii="仿宋" w:hAnsi="仿宋" w:eastAsia="仿宋" w:cs="仿宋_GB2312"/>
          <w:color w:val="auto"/>
          <w:sz w:val="32"/>
          <w:szCs w:val="32"/>
        </w:rPr>
        <w:t>应</w:t>
      </w:r>
      <w:r>
        <w:rPr>
          <w:rFonts w:hint="eastAsia" w:ascii="仿宋" w:hAnsi="仿宋" w:eastAsia="仿宋" w:cs="仿宋_GB2312"/>
          <w:color w:val="auto"/>
          <w:sz w:val="32"/>
          <w:szCs w:val="32"/>
        </w:rPr>
        <w:t>具备</w:t>
      </w:r>
      <w:r>
        <w:rPr>
          <w:rFonts w:ascii="仿宋" w:hAnsi="仿宋" w:eastAsia="仿宋" w:cs="仿宋_GB2312"/>
          <w:color w:val="auto"/>
          <w:sz w:val="32"/>
          <w:szCs w:val="32"/>
        </w:rPr>
        <w:t>标准化评审工作相应的专</w:t>
      </w:r>
      <w:r>
        <w:rPr>
          <w:rFonts w:eastAsia="方正仿宋_GBK"/>
          <w:color w:val="auto"/>
          <w:kern w:val="0"/>
          <w:sz w:val="32"/>
          <w:szCs w:val="32"/>
        </w:rPr>
        <w:t>业能力和</w:t>
      </w:r>
      <w:r>
        <w:rPr>
          <w:rFonts w:hint="eastAsia" w:eastAsia="方正仿宋_GBK"/>
          <w:color w:val="auto"/>
          <w:kern w:val="0"/>
          <w:sz w:val="32"/>
          <w:szCs w:val="32"/>
          <w:lang w:eastAsia="zh-CN"/>
        </w:rPr>
        <w:t>业务</w:t>
      </w:r>
      <w:r>
        <w:rPr>
          <w:rFonts w:eastAsia="方正仿宋_GBK"/>
          <w:color w:val="auto"/>
          <w:kern w:val="0"/>
          <w:sz w:val="32"/>
          <w:szCs w:val="32"/>
        </w:rPr>
        <w:t>水平，并接受</w:t>
      </w:r>
      <w:r>
        <w:rPr>
          <w:rFonts w:ascii="仿宋" w:hAnsi="仿宋" w:eastAsia="仿宋" w:cs="仿宋_GB2312"/>
          <w:color w:val="auto"/>
          <w:sz w:val="32"/>
          <w:szCs w:val="32"/>
        </w:rPr>
        <w:t>标准化</w:t>
      </w:r>
      <w:r>
        <w:rPr>
          <w:rFonts w:eastAsia="方正仿宋_GBK"/>
          <w:color w:val="auto"/>
          <w:kern w:val="0"/>
          <w:sz w:val="32"/>
          <w:szCs w:val="32"/>
        </w:rPr>
        <w:t>相关教育培训。</w:t>
      </w:r>
      <w:r>
        <w:rPr>
          <w:rFonts w:ascii="仿宋" w:hAnsi="仿宋" w:eastAsia="仿宋" w:cs="仿宋_GB2312"/>
          <w:color w:val="auto"/>
          <w:sz w:val="32"/>
          <w:szCs w:val="32"/>
        </w:rPr>
        <w:t>定级部门或组织单位发现现场评审</w:t>
      </w:r>
      <w:r>
        <w:rPr>
          <w:rFonts w:hint="eastAsia" w:ascii="仿宋" w:hAnsi="仿宋" w:eastAsia="仿宋" w:cs="仿宋_GB2312"/>
          <w:color w:val="auto"/>
          <w:sz w:val="32"/>
          <w:szCs w:val="32"/>
        </w:rPr>
        <w:t>人员</w:t>
      </w:r>
      <w:r>
        <w:rPr>
          <w:rFonts w:ascii="仿宋" w:hAnsi="仿宋" w:eastAsia="仿宋" w:cs="仿宋_GB2312"/>
          <w:color w:val="auto"/>
          <w:sz w:val="32"/>
          <w:szCs w:val="32"/>
        </w:rPr>
        <w:t>违反规定的，</w:t>
      </w:r>
      <w:r>
        <w:rPr>
          <w:rFonts w:hint="eastAsia" w:ascii="仿宋" w:hAnsi="仿宋" w:eastAsia="仿宋" w:cs="仿宋_GB2312"/>
          <w:color w:val="auto"/>
          <w:sz w:val="32"/>
          <w:szCs w:val="32"/>
        </w:rPr>
        <w:t>依法依规严肃处理并</w:t>
      </w:r>
      <w:r>
        <w:rPr>
          <w:rFonts w:ascii="仿宋" w:hAnsi="仿宋" w:eastAsia="仿宋" w:cs="仿宋_GB2312"/>
          <w:color w:val="auto"/>
          <w:sz w:val="32"/>
          <w:szCs w:val="32"/>
        </w:rPr>
        <w:t>视情况不再使用。</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黑体"/>
          <w:color w:val="auto"/>
          <w:sz w:val="32"/>
          <w:szCs w:val="32"/>
        </w:rPr>
        <w:t xml:space="preserve">第十八条  </w:t>
      </w:r>
      <w:r>
        <w:rPr>
          <w:rFonts w:hint="eastAsia" w:ascii="仿宋" w:hAnsi="仿宋" w:eastAsia="仿宋" w:cs="仿宋_GB2312"/>
          <w:color w:val="auto"/>
          <w:sz w:val="32"/>
          <w:szCs w:val="32"/>
        </w:rPr>
        <w:t>定级部门应加强对组织单位和评审单位及其人员的监督管理，</w:t>
      </w:r>
      <w:r>
        <w:rPr>
          <w:rFonts w:hint="eastAsia" w:ascii="仿宋" w:hAnsi="仿宋" w:eastAsia="仿宋" w:cs="仿宋_GB2312"/>
          <w:color w:val="auto"/>
          <w:sz w:val="32"/>
          <w:szCs w:val="32"/>
          <w:lang w:val="en-US" w:eastAsia="zh-CN"/>
        </w:rPr>
        <w:t>每年</w:t>
      </w:r>
      <w:r>
        <w:rPr>
          <w:rFonts w:hint="eastAsia" w:ascii="仿宋" w:hAnsi="仿宋" w:eastAsia="仿宋" w:cs="仿宋_GB2312"/>
          <w:color w:val="auto"/>
          <w:sz w:val="32"/>
          <w:szCs w:val="32"/>
        </w:rPr>
        <w:t>对标准化建设及评审工作进行抽查，抽查内容包含企业标准化创建质量、现场评审管理、评审人员管理、评审报告案卷等</w:t>
      </w:r>
      <w:r>
        <w:rPr>
          <w:rFonts w:hint="eastAsia" w:ascii="仿宋" w:hAnsi="仿宋" w:eastAsia="仿宋" w:cs="仿宋_GB2312"/>
          <w:color w:val="auto"/>
          <w:sz w:val="32"/>
          <w:szCs w:val="32"/>
          <w:lang w:eastAsia="zh-CN"/>
        </w:rPr>
        <w:t>方面，</w:t>
      </w:r>
      <w:r>
        <w:rPr>
          <w:rFonts w:hint="eastAsia" w:ascii="仿宋" w:hAnsi="仿宋" w:eastAsia="仿宋" w:cs="仿宋_GB2312"/>
          <w:color w:val="auto"/>
          <w:sz w:val="32"/>
          <w:szCs w:val="32"/>
        </w:rPr>
        <w:t>抽查情况进行通报。</w:t>
      </w:r>
      <w:r>
        <w:rPr>
          <w:rFonts w:hint="eastAsia" w:ascii="仿宋" w:hAnsi="仿宋" w:eastAsia="仿宋" w:cs="仿宋_GB2312"/>
          <w:color w:val="auto"/>
          <w:sz w:val="32"/>
          <w:szCs w:val="32"/>
          <w:lang w:eastAsia="zh-CN"/>
        </w:rPr>
        <w:t>对</w:t>
      </w:r>
      <w:r>
        <w:rPr>
          <w:rFonts w:hint="eastAsia" w:ascii="仿宋" w:hAnsi="仿宋" w:eastAsia="仿宋" w:cs="仿宋_GB2312"/>
          <w:color w:val="auto"/>
          <w:sz w:val="32"/>
          <w:szCs w:val="32"/>
        </w:rPr>
        <w:t>发现存在审核把关不严、现场评审结论失实、报告抄袭雷同或有</w:t>
      </w:r>
      <w:r>
        <w:rPr>
          <w:rFonts w:hint="eastAsia" w:ascii="仿宋" w:hAnsi="仿宋" w:eastAsia="仿宋" w:cs="仿宋_GB2312"/>
          <w:color w:val="auto"/>
          <w:sz w:val="32"/>
          <w:szCs w:val="32"/>
          <w:lang w:eastAsia="zh-CN"/>
        </w:rPr>
        <w:t>重大</w:t>
      </w:r>
      <w:r>
        <w:rPr>
          <w:rFonts w:hint="eastAsia" w:ascii="仿宋" w:hAnsi="仿宋" w:eastAsia="仿宋" w:cs="仿宋_GB2312"/>
          <w:color w:val="auto"/>
          <w:sz w:val="32"/>
          <w:szCs w:val="32"/>
        </w:rPr>
        <w:t>明显错误等问题的，</w:t>
      </w:r>
      <w:r>
        <w:rPr>
          <w:rFonts w:hint="eastAsia" w:ascii="仿宋" w:hAnsi="仿宋" w:eastAsia="仿宋" w:cs="仿宋_GB2312"/>
          <w:color w:val="auto"/>
          <w:sz w:val="32"/>
          <w:szCs w:val="32"/>
          <w:lang w:eastAsia="zh-CN"/>
        </w:rPr>
        <w:t>有偿</w:t>
      </w:r>
      <w:r>
        <w:rPr>
          <w:rFonts w:hint="eastAsia" w:ascii="仿宋" w:hAnsi="仿宋" w:eastAsia="仿宋" w:cs="仿宋_GB2312"/>
          <w:color w:val="auto"/>
          <w:sz w:val="32"/>
          <w:szCs w:val="32"/>
        </w:rPr>
        <w:t>参与被评审企业的标准化培训、咨询相关工作或存在收取企业费用、出具虚假报告等行为的，一年内</w:t>
      </w:r>
      <w:r>
        <w:rPr>
          <w:rFonts w:hint="eastAsia" w:ascii="仿宋" w:hAnsi="仿宋" w:eastAsia="仿宋" w:cs="仿宋_GB2312"/>
          <w:color w:val="auto"/>
          <w:sz w:val="32"/>
          <w:szCs w:val="32"/>
          <w:lang w:eastAsia="zh-CN"/>
        </w:rPr>
        <w:t>发生</w:t>
      </w:r>
      <w:r>
        <w:rPr>
          <w:rFonts w:hint="eastAsia" w:ascii="仿宋" w:hAnsi="仿宋" w:eastAsia="仿宋" w:cs="仿宋_GB2312"/>
          <w:color w:val="auto"/>
          <w:sz w:val="32"/>
          <w:szCs w:val="32"/>
          <w:lang w:val="en-US" w:eastAsia="zh-CN"/>
        </w:rPr>
        <w:t>1次的，予以警示提醒并</w:t>
      </w:r>
      <w:r>
        <w:rPr>
          <w:rFonts w:hint="eastAsia" w:ascii="仿宋" w:hAnsi="仿宋" w:eastAsia="仿宋" w:cs="仿宋_GB2312"/>
          <w:color w:val="auto"/>
          <w:sz w:val="32"/>
          <w:szCs w:val="32"/>
        </w:rPr>
        <w:t>约谈单位主要负责人</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累计2次</w:t>
      </w:r>
      <w:r>
        <w:rPr>
          <w:rFonts w:hint="eastAsia" w:ascii="仿宋" w:hAnsi="仿宋" w:eastAsia="仿宋" w:cs="仿宋_GB2312"/>
          <w:color w:val="auto"/>
          <w:sz w:val="32"/>
          <w:szCs w:val="32"/>
          <w:lang w:eastAsia="zh-CN"/>
        </w:rPr>
        <w:t>及以上</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取消评审资格，并依法依规严肃处理</w:t>
      </w:r>
      <w:r>
        <w:rPr>
          <w:rFonts w:hint="eastAsia" w:ascii="仿宋" w:hAnsi="仿宋" w:eastAsia="仿宋" w:cs="仿宋_GB2312"/>
          <w:color w:val="auto"/>
          <w:sz w:val="32"/>
          <w:szCs w:val="32"/>
        </w:rPr>
        <w:t>。同时，要畅通社会监督、投诉举报方式，对违法违规行为依法依规处理并向社会公告。</w:t>
      </w:r>
    </w:p>
    <w:p>
      <w:pPr>
        <w:overflowPunct w:val="0"/>
        <w:spacing w:line="600" w:lineRule="exact"/>
        <w:ind w:firstLine="640" w:firstLineChars="200"/>
        <w:jc w:val="both"/>
        <w:rPr>
          <w:rFonts w:hint="eastAsia" w:ascii="仿宋" w:hAnsi="仿宋" w:eastAsia="仿宋" w:cs="仿宋_GB2312"/>
          <w:color w:val="auto"/>
          <w:sz w:val="32"/>
          <w:szCs w:val="32"/>
        </w:rPr>
      </w:pPr>
      <w:r>
        <w:rPr>
          <w:rFonts w:hint="eastAsia" w:ascii="黑体" w:hAnsi="黑体" w:eastAsia="黑体" w:cs="黑体"/>
          <w:color w:val="auto"/>
          <w:sz w:val="32"/>
          <w:szCs w:val="32"/>
        </w:rPr>
        <w:t>第十九条</w:t>
      </w:r>
      <w:r>
        <w:rPr>
          <w:rFonts w:hint="eastAsia" w:ascii="仿宋" w:hAnsi="仿宋" w:eastAsia="仿宋" w:cs="仿宋_GB2312"/>
          <w:color w:val="auto"/>
          <w:sz w:val="32"/>
          <w:szCs w:val="32"/>
        </w:rPr>
        <w:t xml:space="preserve">  本办法由省应急管理厅负责解释，自印发之日起30日后施行，有效期截止至202</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有关</w:t>
      </w:r>
      <w:r>
        <w:rPr>
          <w:rFonts w:hint="eastAsia" w:ascii="仿宋" w:hAnsi="仿宋" w:eastAsia="仿宋" w:cs="仿宋_GB2312"/>
          <w:color w:val="auto"/>
          <w:sz w:val="32"/>
          <w:szCs w:val="32"/>
        </w:rPr>
        <w:t>标准化相关要求与本办法不一致的，以本办法为准。</w:t>
      </w:r>
      <w:r>
        <w:rPr>
          <w:rFonts w:hint="eastAsia" w:ascii="仿宋" w:hAnsi="仿宋" w:eastAsia="仿宋" w:cs="仿宋_GB2312"/>
          <w:color w:val="auto"/>
          <w:sz w:val="32"/>
          <w:szCs w:val="32"/>
          <w:lang w:val="en-US" w:eastAsia="zh-CN"/>
        </w:rPr>
        <w:t>2023年</w:t>
      </w:r>
      <w:r>
        <w:rPr>
          <w:rFonts w:hint="eastAsia" w:ascii="仿宋" w:hAnsi="仿宋" w:eastAsia="仿宋" w:cs="仿宋_GB2312"/>
          <w:color w:val="auto"/>
          <w:sz w:val="32"/>
          <w:szCs w:val="32"/>
        </w:rPr>
        <w:t>印发</w:t>
      </w:r>
      <w:r>
        <w:rPr>
          <w:rFonts w:hint="eastAsia" w:ascii="仿宋" w:hAnsi="仿宋" w:eastAsia="仿宋" w:cs="仿宋_GB2312"/>
          <w:color w:val="auto"/>
          <w:sz w:val="32"/>
          <w:szCs w:val="32"/>
          <w:lang w:eastAsia="zh-CN"/>
        </w:rPr>
        <w:t>的《海南省企业安全生产标准化建设定级实施办法（试行）》（</w:t>
      </w:r>
      <w:r>
        <w:rPr>
          <w:rFonts w:hint="eastAsia" w:ascii="仿宋" w:hAnsi="仿宋" w:eastAsia="仿宋" w:cs="仿宋_GB2312"/>
          <w:color w:val="auto"/>
          <w:sz w:val="32"/>
          <w:szCs w:val="32"/>
        </w:rPr>
        <w:t>琼应急</w:t>
      </w:r>
      <w:r>
        <w:rPr>
          <w:rFonts w:hint="eastAsia" w:ascii="仿宋" w:hAnsi="仿宋" w:eastAsia="仿宋" w:cs="仿宋_GB2312"/>
          <w:color w:val="auto"/>
          <w:sz w:val="32"/>
          <w:szCs w:val="32"/>
          <w:lang w:eastAsia="zh-CN"/>
        </w:rPr>
        <w:t>规</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号</w:t>
      </w:r>
      <w:r>
        <w:rPr>
          <w:rFonts w:hint="eastAsia" w:ascii="仿宋" w:hAnsi="仿宋" w:eastAsia="仿宋" w:cs="仿宋_GB2312"/>
          <w:color w:val="auto"/>
          <w:sz w:val="32"/>
          <w:szCs w:val="32"/>
          <w:lang w:eastAsia="zh-CN"/>
        </w:rPr>
        <w:t>）同时废止。</w:t>
      </w:r>
    </w:p>
    <w:p>
      <w:pPr>
        <w:tabs>
          <w:tab w:val="left" w:pos="7088"/>
        </w:tabs>
        <w:overflowPunct w:val="0"/>
        <w:adjustRightInd w:val="0"/>
        <w:snapToGrid w:val="0"/>
        <w:spacing w:line="600" w:lineRule="exact"/>
        <w:ind w:firstLine="640" w:firstLineChars="200"/>
        <w:rPr>
          <w:rFonts w:hint="eastAsia" w:ascii="仿宋" w:hAnsi="仿宋" w:eastAsia="仿宋" w:cs="仿宋_GB2312"/>
          <w:color w:val="auto"/>
          <w:sz w:val="32"/>
          <w:szCs w:val="32"/>
        </w:rPr>
      </w:pPr>
    </w:p>
    <w:p>
      <w:pPr>
        <w:tabs>
          <w:tab w:val="left" w:pos="7088"/>
        </w:tabs>
        <w:overflowPunct w:val="0"/>
        <w:adjustRightInd w:val="0"/>
        <w:snapToGrid w:val="0"/>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附件：1.企业安全生产标准化自评报告</w:t>
      </w:r>
    </w:p>
    <w:p>
      <w:pPr>
        <w:tabs>
          <w:tab w:val="left" w:pos="7088"/>
        </w:tabs>
        <w:overflowPunct w:val="0"/>
        <w:adjustRightInd w:val="0"/>
        <w:snapToGrid w:val="0"/>
        <w:spacing w:line="600" w:lineRule="exact"/>
        <w:ind w:firstLine="1600" w:firstLineChars="500"/>
        <w:rPr>
          <w:rFonts w:ascii="仿宋" w:hAnsi="仿宋" w:eastAsia="仿宋" w:cs="仿宋_GB2312"/>
          <w:color w:val="auto"/>
          <w:sz w:val="32"/>
          <w:szCs w:val="32"/>
          <w:lang w:val="en"/>
        </w:rPr>
      </w:pPr>
      <w:r>
        <w:rPr>
          <w:rFonts w:hint="eastAsia" w:ascii="仿宋" w:hAnsi="仿宋" w:eastAsia="仿宋" w:cs="仿宋_GB2312"/>
          <w:color w:val="auto"/>
          <w:sz w:val="32"/>
          <w:szCs w:val="32"/>
        </w:rPr>
        <w:t>2.</w:t>
      </w:r>
      <w:r>
        <w:rPr>
          <w:rFonts w:ascii="仿宋" w:hAnsi="仿宋" w:eastAsia="仿宋" w:cs="仿宋_GB2312"/>
          <w:color w:val="auto"/>
          <w:sz w:val="32"/>
          <w:szCs w:val="32"/>
          <w:lang w:val="en"/>
        </w:rPr>
        <w:t>企业安全生产标准化自评报告审核意见表</w:t>
      </w:r>
    </w:p>
    <w:p>
      <w:pPr>
        <w:tabs>
          <w:tab w:val="left" w:pos="7088"/>
        </w:tabs>
        <w:overflowPunct w:val="0"/>
        <w:adjustRightInd w:val="0"/>
        <w:snapToGrid w:val="0"/>
        <w:spacing w:line="600" w:lineRule="exact"/>
        <w:ind w:firstLine="1600" w:firstLineChars="500"/>
        <w:rPr>
          <w:rFonts w:ascii="仿宋" w:hAnsi="仿宋" w:eastAsia="仿宋" w:cs="仿宋_GB2312"/>
          <w:color w:val="auto"/>
          <w:sz w:val="32"/>
          <w:szCs w:val="32"/>
          <w:lang w:val="en"/>
        </w:rPr>
      </w:pPr>
      <w:r>
        <w:rPr>
          <w:rFonts w:hint="eastAsia" w:ascii="仿宋" w:hAnsi="仿宋" w:eastAsia="仿宋" w:cs="仿宋_GB2312"/>
          <w:color w:val="auto"/>
          <w:sz w:val="32"/>
          <w:szCs w:val="32"/>
        </w:rPr>
        <w:t>3</w:t>
      </w:r>
      <w:r>
        <w:rPr>
          <w:rFonts w:ascii="仿宋" w:hAnsi="仿宋" w:eastAsia="仿宋" w:cs="仿宋_GB2312"/>
          <w:color w:val="auto"/>
          <w:sz w:val="32"/>
          <w:szCs w:val="32"/>
          <w:lang w:val="en"/>
        </w:rPr>
        <w:t>.</w:t>
      </w:r>
      <w:r>
        <w:rPr>
          <w:rFonts w:hint="eastAsia" w:ascii="仿宋" w:hAnsi="仿宋" w:eastAsia="仿宋" w:cs="仿宋_GB2312"/>
          <w:color w:val="auto"/>
          <w:sz w:val="32"/>
          <w:szCs w:val="32"/>
          <w:lang w:val="en"/>
        </w:rPr>
        <w:t>企业安全生产标准化评审一次性告知书</w:t>
      </w:r>
    </w:p>
    <w:p>
      <w:pPr>
        <w:tabs>
          <w:tab w:val="left" w:pos="7088"/>
        </w:tabs>
        <w:overflowPunct w:val="0"/>
        <w:adjustRightInd w:val="0"/>
        <w:snapToGrid w:val="0"/>
        <w:spacing w:line="600" w:lineRule="exact"/>
        <w:ind w:firstLine="1600" w:firstLineChars="500"/>
        <w:rPr>
          <w:rFonts w:hint="eastAsia" w:ascii="仿宋" w:hAnsi="仿宋" w:eastAsia="仿宋" w:cs="仿宋_GB2312"/>
          <w:color w:val="auto"/>
          <w:sz w:val="32"/>
          <w:szCs w:val="32"/>
        </w:rPr>
      </w:pPr>
      <w:r>
        <w:rPr>
          <w:rFonts w:hint="eastAsia" w:ascii="仿宋" w:hAnsi="仿宋" w:eastAsia="仿宋" w:cs="仿宋_GB2312"/>
          <w:color w:val="auto"/>
          <w:sz w:val="32"/>
          <w:szCs w:val="32"/>
        </w:rPr>
        <w:t>4.</w:t>
      </w:r>
      <w:r>
        <w:rPr>
          <w:rFonts w:ascii="仿宋" w:hAnsi="仿宋" w:eastAsia="仿宋" w:cs="仿宋_GB2312"/>
          <w:color w:val="auto"/>
          <w:sz w:val="32"/>
          <w:szCs w:val="32"/>
        </w:rPr>
        <w:t>企业安全生产标准化</w:t>
      </w:r>
      <w:r>
        <w:rPr>
          <w:rFonts w:hint="eastAsia" w:ascii="仿宋" w:hAnsi="仿宋" w:eastAsia="仿宋" w:cs="仿宋_GB2312"/>
          <w:color w:val="auto"/>
          <w:sz w:val="32"/>
          <w:szCs w:val="32"/>
        </w:rPr>
        <w:t>现场评审报告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7151C"/>
    <w:rsid w:val="FDD7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2024-11-26T10:57:00Z</dcterms:created>
  <dc:creator>甜瓜</dc:creator>
  <cp:lastModifiedBy>甜瓜</cp:lastModifiedBy>
  <dcterms:modified xsi:type="dcterms:W3CDTF">2024-11-26T11:01:22Z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F3B5365877DC53B62139456787ED1319_41</vt:lpwstr>
  </property>
</Properties>
</file>